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72B" w14:textId="77777777" w:rsidR="004B245A" w:rsidRDefault="001226A1" w:rsidP="004B245A">
      <w:pPr>
        <w:pStyle w:val="Header"/>
        <w:tabs>
          <w:tab w:val="clear" w:pos="4320"/>
          <w:tab w:val="clear" w:pos="8640"/>
        </w:tabs>
        <w:ind w:left="1440" w:firstLine="720"/>
        <w:jc w:val="center"/>
        <w:rPr>
          <w:b/>
          <w:sz w:val="28"/>
          <w:szCs w:val="28"/>
        </w:rPr>
      </w:pPr>
      <w:bookmarkStart w:id="0" w:name="_GoBack"/>
      <w:bookmarkEnd w:id="0"/>
      <w:r>
        <w:rPr>
          <w:noProof/>
        </w:rPr>
        <w:drawing>
          <wp:anchor distT="0" distB="0" distL="114300" distR="114300" simplePos="0" relativeHeight="251657728" behindDoc="1" locked="0" layoutInCell="1" allowOverlap="1" wp14:anchorId="28D0CD35" wp14:editId="6D5D3F72">
            <wp:simplePos x="0" y="0"/>
            <wp:positionH relativeFrom="column">
              <wp:posOffset>0</wp:posOffset>
            </wp:positionH>
            <wp:positionV relativeFrom="paragraph">
              <wp:posOffset>-8890</wp:posOffset>
            </wp:positionV>
            <wp:extent cx="1181100" cy="1352550"/>
            <wp:effectExtent l="0" t="0" r="0" b="0"/>
            <wp:wrapTight wrapText="bothSides">
              <wp:wrapPolygon edited="0">
                <wp:start x="0" y="0"/>
                <wp:lineTo x="0" y="21296"/>
                <wp:lineTo x="21252" y="21296"/>
                <wp:lineTo x="21252" y="0"/>
                <wp:lineTo x="0" y="0"/>
              </wp:wrapPolygon>
            </wp:wrapTight>
            <wp:docPr id="6" name="Picture 6" descr="Logos_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Small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BE" w:rsidRPr="004B245A">
        <w:rPr>
          <w:b/>
          <w:sz w:val="28"/>
          <w:szCs w:val="28"/>
        </w:rPr>
        <w:t>G</w:t>
      </w:r>
      <w:r w:rsidR="00832708" w:rsidRPr="004B245A">
        <w:rPr>
          <w:b/>
          <w:sz w:val="28"/>
          <w:szCs w:val="28"/>
        </w:rPr>
        <w:t>r</w:t>
      </w:r>
      <w:r w:rsidR="00832708">
        <w:rPr>
          <w:b/>
          <w:sz w:val="28"/>
          <w:szCs w:val="28"/>
        </w:rPr>
        <w:t>ant Application Form</w:t>
      </w:r>
    </w:p>
    <w:p w14:paraId="7DC9CA76" w14:textId="77777777" w:rsidR="004B245A" w:rsidRDefault="00EB4D2B" w:rsidP="004B245A">
      <w:pPr>
        <w:pStyle w:val="Header"/>
        <w:tabs>
          <w:tab w:val="clear" w:pos="4320"/>
          <w:tab w:val="clear" w:pos="8640"/>
        </w:tabs>
        <w:ind w:left="1440" w:firstLine="720"/>
        <w:jc w:val="center"/>
        <w:rPr>
          <w:b/>
          <w:sz w:val="28"/>
          <w:szCs w:val="28"/>
        </w:rPr>
      </w:pPr>
      <w:r>
        <w:rPr>
          <w:b/>
          <w:sz w:val="28"/>
          <w:szCs w:val="28"/>
        </w:rPr>
        <w:t>Spring 20</w:t>
      </w:r>
      <w:r w:rsidR="00FB1842">
        <w:rPr>
          <w:b/>
          <w:sz w:val="28"/>
          <w:szCs w:val="28"/>
        </w:rPr>
        <w:t>20</w:t>
      </w:r>
    </w:p>
    <w:p w14:paraId="41691C29" w14:textId="77777777" w:rsidR="00832708" w:rsidRPr="004B245A" w:rsidRDefault="00832708" w:rsidP="004B245A">
      <w:pPr>
        <w:pStyle w:val="Header"/>
        <w:tabs>
          <w:tab w:val="clear" w:pos="4320"/>
          <w:tab w:val="clear" w:pos="8640"/>
        </w:tabs>
        <w:ind w:left="1440" w:firstLine="720"/>
        <w:jc w:val="center"/>
        <w:rPr>
          <w:b/>
          <w:sz w:val="28"/>
          <w:szCs w:val="28"/>
        </w:rPr>
      </w:pPr>
      <w:r>
        <w:t>(Please see Request for Proposals)</w:t>
      </w:r>
    </w:p>
    <w:p w14:paraId="786A1E24" w14:textId="77777777" w:rsidR="00832708" w:rsidRDefault="00832708">
      <w:pPr>
        <w:jc w:val="center"/>
        <w:rPr>
          <w:sz w:val="32"/>
          <w:szCs w:val="32"/>
        </w:rPr>
      </w:pPr>
    </w:p>
    <w:p w14:paraId="1A1355B3" w14:textId="77777777" w:rsidR="00832708" w:rsidRDefault="00832708">
      <w:pPr>
        <w:rPr>
          <w:sz w:val="22"/>
          <w:szCs w:val="22"/>
        </w:rPr>
      </w:pPr>
    </w:p>
    <w:p w14:paraId="72CB6900" w14:textId="77777777" w:rsidR="00832708" w:rsidRDefault="00832708">
      <w:pPr>
        <w:rPr>
          <w:sz w:val="22"/>
          <w:szCs w:val="22"/>
        </w:rPr>
      </w:pPr>
    </w:p>
    <w:p w14:paraId="00880EF4" w14:textId="77777777" w:rsidR="003808BE" w:rsidRDefault="003808BE">
      <w:pPr>
        <w:rPr>
          <w:sz w:val="22"/>
          <w:szCs w:val="22"/>
        </w:rPr>
      </w:pPr>
    </w:p>
    <w:p w14:paraId="7EB2541E" w14:textId="77777777" w:rsidR="00205DBF" w:rsidRDefault="00205DBF">
      <w:pPr>
        <w:rPr>
          <w:sz w:val="22"/>
          <w:szCs w:val="22"/>
        </w:rPr>
      </w:pPr>
    </w:p>
    <w:p w14:paraId="1A520CEC" w14:textId="77777777" w:rsidR="00832708" w:rsidRDefault="00832708">
      <w:pPr>
        <w:rPr>
          <w:sz w:val="22"/>
          <w:szCs w:val="22"/>
        </w:rPr>
      </w:pPr>
      <w:r>
        <w:rPr>
          <w:sz w:val="22"/>
          <w:szCs w:val="22"/>
        </w:rPr>
        <w:t>Please type.</w:t>
      </w:r>
    </w:p>
    <w:p w14:paraId="58C668B7" w14:textId="77777777" w:rsidR="00832708" w:rsidRDefault="00832708">
      <w:pPr>
        <w:tabs>
          <w:tab w:val="right" w:leader="underscore" w:pos="5760"/>
        </w:tabs>
        <w:rPr>
          <w:sz w:val="22"/>
          <w:szCs w:val="22"/>
        </w:rPr>
      </w:pPr>
    </w:p>
    <w:p w14:paraId="4EAC0A0C" w14:textId="062D4EC0" w:rsidR="00832708" w:rsidRDefault="00832708" w:rsidP="000A372E">
      <w:pPr>
        <w:tabs>
          <w:tab w:val="right" w:leader="underscore" w:pos="9360"/>
        </w:tabs>
        <w:spacing w:line="360" w:lineRule="auto"/>
        <w:rPr>
          <w:sz w:val="22"/>
          <w:szCs w:val="22"/>
        </w:rPr>
      </w:pPr>
      <w:r>
        <w:rPr>
          <w:sz w:val="22"/>
          <w:szCs w:val="22"/>
        </w:rPr>
        <w:t>Applicant:</w:t>
      </w:r>
      <w:r w:rsidR="00657353">
        <w:rPr>
          <w:sz w:val="22"/>
          <w:szCs w:val="22"/>
        </w:rPr>
        <w:t xml:space="preserve"> </w:t>
      </w:r>
      <w:r w:rsidR="00657353" w:rsidRPr="00657353">
        <w:rPr>
          <w:sz w:val="22"/>
          <w:szCs w:val="22"/>
          <w:u w:val="single"/>
        </w:rPr>
        <w:t>Silvia McClamrock</w:t>
      </w:r>
    </w:p>
    <w:p w14:paraId="390A58D5" w14:textId="1DBCF9C2" w:rsidR="00832708" w:rsidRDefault="00E11F19" w:rsidP="000A372E">
      <w:pPr>
        <w:tabs>
          <w:tab w:val="right" w:leader="underscore" w:pos="9360"/>
        </w:tabs>
        <w:spacing w:line="360" w:lineRule="auto"/>
        <w:rPr>
          <w:sz w:val="22"/>
          <w:szCs w:val="22"/>
        </w:rPr>
      </w:pPr>
      <w:r>
        <w:rPr>
          <w:sz w:val="22"/>
          <w:szCs w:val="22"/>
        </w:rPr>
        <w:t>Grant Title</w:t>
      </w:r>
      <w:r w:rsidR="00832708">
        <w:rPr>
          <w:sz w:val="22"/>
          <w:szCs w:val="22"/>
        </w:rPr>
        <w:t>:</w:t>
      </w:r>
      <w:r w:rsidR="00657353">
        <w:rPr>
          <w:sz w:val="22"/>
          <w:szCs w:val="22"/>
        </w:rPr>
        <w:t xml:space="preserve"> </w:t>
      </w:r>
      <w:r w:rsidR="00657353" w:rsidRPr="00657353">
        <w:rPr>
          <w:sz w:val="22"/>
          <w:szCs w:val="22"/>
          <w:u w:val="single"/>
        </w:rPr>
        <w:t>Elephants and Piñatas for Everyone</w:t>
      </w:r>
    </w:p>
    <w:p w14:paraId="5CFEC17D" w14:textId="77777777" w:rsidR="00061194" w:rsidRDefault="00061194">
      <w:pPr>
        <w:pStyle w:val="BodyText3"/>
      </w:pPr>
    </w:p>
    <w:p w14:paraId="3451B7A5" w14:textId="2F66DA58" w:rsidR="00832708" w:rsidRDefault="00832708">
      <w:pPr>
        <w:pStyle w:val="BodyText3"/>
      </w:pPr>
      <w:r>
        <w:t>I grant the Fort Thomas Education Foundation, Inc., the right to use this proposal and the results of this project, if funded, for public information purposes or to help educate others.</w:t>
      </w:r>
    </w:p>
    <w:p w14:paraId="3DFF099C" w14:textId="4317E31A" w:rsidR="00832708" w:rsidRDefault="00137F1F">
      <w:pPr>
        <w:rPr>
          <w:sz w:val="22"/>
          <w:szCs w:val="22"/>
        </w:rPr>
      </w:pPr>
      <w:r>
        <w:rPr>
          <w:noProof/>
          <w:sz w:val="22"/>
          <w:szCs w:val="22"/>
        </w:rPr>
        <w:drawing>
          <wp:anchor distT="0" distB="0" distL="114300" distR="114300" simplePos="0" relativeHeight="251660800" behindDoc="0" locked="0" layoutInCell="1" allowOverlap="1" wp14:anchorId="62FB4662" wp14:editId="70C5156C">
            <wp:simplePos x="0" y="0"/>
            <wp:positionH relativeFrom="column">
              <wp:posOffset>1429555</wp:posOffset>
            </wp:positionH>
            <wp:positionV relativeFrom="paragraph">
              <wp:posOffset>43779</wp:posOffset>
            </wp:positionV>
            <wp:extent cx="2056618" cy="54186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lamrock signature.jpg"/>
                    <pic:cNvPicPr/>
                  </pic:nvPicPr>
                  <pic:blipFill>
                    <a:blip r:embed="rId9" cstate="print">
                      <a:extLst>
                        <a:ext uri="{BEBA8EAE-BF5A-486C-A8C5-ECC9F3942E4B}">
                          <a14:imgProps xmlns:a14="http://schemas.microsoft.com/office/drawing/2010/main">
                            <a14:imgLayer r:embed="rId10">
                              <a14:imgEffect>
                                <a14:backgroundRemoval t="9124" b="89051" l="6827" r="96635">
                                  <a14:foregroundMark x1="10385" y1="21898" x2="10385" y2="21898"/>
                                  <a14:foregroundMark x1="7019" y1="31387" x2="7019" y2="31387"/>
                                  <a14:foregroundMark x1="28750" y1="27737" x2="28750" y2="27737"/>
                                  <a14:foregroundMark x1="40192" y1="17153" x2="40192" y2="17153"/>
                                  <a14:foregroundMark x1="44519" y1="27737" x2="44519" y2="27737"/>
                                  <a14:foregroundMark x1="56250" y1="45985" x2="56250" y2="45985"/>
                                  <a14:foregroundMark x1="90673" y1="50730" x2="90673" y2="50730"/>
                                  <a14:foregroundMark x1="96635" y1="55109" x2="96635" y2="55109"/>
                                  <a14:backgroundMark x1="23654" y1="19343" x2="23654" y2="19343"/>
                                  <a14:backgroundMark x1="55962" y1="20438" x2="55962" y2="20438"/>
                                  <a14:backgroundMark x1="17019" y1="36131" x2="17019" y2="36131"/>
                                  <a14:backgroundMark x1="27212" y1="50000" x2="27212" y2="50000"/>
                                  <a14:backgroundMark x1="69615" y1="61314" x2="69615" y2="61314"/>
                                  <a14:backgroundMark x1="83846" y1="54015" x2="83846" y2="54015"/>
                                </a14:backgroundRemoval>
                              </a14:imgEffect>
                            </a14:imgLayer>
                          </a14:imgProps>
                        </a:ext>
                        <a:ext uri="{28A0092B-C50C-407E-A947-70E740481C1C}">
                          <a14:useLocalDpi xmlns:a14="http://schemas.microsoft.com/office/drawing/2010/main" val="0"/>
                        </a:ext>
                      </a:extLst>
                    </a:blip>
                    <a:stretch>
                      <a:fillRect/>
                    </a:stretch>
                  </pic:blipFill>
                  <pic:spPr>
                    <a:xfrm>
                      <a:off x="0" y="0"/>
                      <a:ext cx="2056618" cy="541866"/>
                    </a:xfrm>
                    <a:prstGeom prst="rect">
                      <a:avLst/>
                    </a:prstGeom>
                  </pic:spPr>
                </pic:pic>
              </a:graphicData>
            </a:graphic>
            <wp14:sizeRelH relativeFrom="page">
              <wp14:pctWidth>0</wp14:pctWidth>
            </wp14:sizeRelH>
            <wp14:sizeRelV relativeFrom="page">
              <wp14:pctHeight>0</wp14:pctHeight>
            </wp14:sizeRelV>
          </wp:anchor>
        </w:drawing>
      </w:r>
    </w:p>
    <w:p w14:paraId="7C208940" w14:textId="2844586B" w:rsidR="000A372E" w:rsidRDefault="000A372E">
      <w:pPr>
        <w:rPr>
          <w:sz w:val="22"/>
          <w:szCs w:val="22"/>
        </w:rPr>
      </w:pPr>
    </w:p>
    <w:p w14:paraId="073E4574" w14:textId="7C45A497" w:rsidR="00832708" w:rsidRDefault="00832708">
      <w:pPr>
        <w:rPr>
          <w:sz w:val="22"/>
          <w:szCs w:val="22"/>
        </w:rPr>
      </w:pPr>
      <w:r>
        <w:rPr>
          <w:sz w:val="22"/>
          <w:szCs w:val="22"/>
        </w:rPr>
        <w:t>Signature of Applicant ___________________________________       Date ____</w:t>
      </w:r>
      <w:r w:rsidR="00137F1F" w:rsidRPr="00137F1F">
        <w:rPr>
          <w:sz w:val="22"/>
          <w:szCs w:val="22"/>
          <w:u w:val="single"/>
        </w:rPr>
        <w:t>1/10/2020</w:t>
      </w:r>
      <w:r>
        <w:rPr>
          <w:sz w:val="22"/>
          <w:szCs w:val="22"/>
        </w:rPr>
        <w:t>_____</w:t>
      </w:r>
    </w:p>
    <w:p w14:paraId="7AFB2783" w14:textId="77777777" w:rsidR="00E94321" w:rsidRDefault="00E94321">
      <w:pPr>
        <w:rPr>
          <w:sz w:val="22"/>
          <w:szCs w:val="22"/>
        </w:rPr>
      </w:pPr>
    </w:p>
    <w:p w14:paraId="1027CB86" w14:textId="77777777" w:rsidR="003A7395" w:rsidRDefault="003A7395" w:rsidP="003A7395">
      <w:pPr>
        <w:jc w:val="center"/>
        <w:rPr>
          <w:b/>
          <w:i/>
        </w:rPr>
      </w:pPr>
      <w:r>
        <w:rPr>
          <w:b/>
          <w:i/>
        </w:rPr>
        <w:t xml:space="preserve">Please submit completed applications to FTEF (ftef@ftef.org) and your principal by </w:t>
      </w:r>
    </w:p>
    <w:p w14:paraId="61B77BC4" w14:textId="77777777" w:rsidR="003A7395" w:rsidRDefault="0038448E" w:rsidP="003A7395">
      <w:pPr>
        <w:jc w:val="center"/>
        <w:rPr>
          <w:b/>
          <w:i/>
        </w:rPr>
      </w:pPr>
      <w:r>
        <w:rPr>
          <w:b/>
          <w:i/>
        </w:rPr>
        <w:t>Monday</w:t>
      </w:r>
      <w:r w:rsidR="003A7395">
        <w:rPr>
          <w:b/>
          <w:i/>
        </w:rPr>
        <w:t xml:space="preserve">, </w:t>
      </w:r>
      <w:r>
        <w:rPr>
          <w:b/>
          <w:i/>
        </w:rPr>
        <w:t>January 6</w:t>
      </w:r>
      <w:r w:rsidRPr="0038448E">
        <w:rPr>
          <w:b/>
          <w:i/>
          <w:vertAlign w:val="superscript"/>
        </w:rPr>
        <w:t>th</w:t>
      </w:r>
      <w:r>
        <w:rPr>
          <w:b/>
          <w:i/>
        </w:rPr>
        <w:t>, 2020</w:t>
      </w:r>
      <w:r w:rsidR="003A7395" w:rsidRPr="00DC3AB7">
        <w:rPr>
          <w:b/>
          <w:i/>
        </w:rPr>
        <w:t>.</w:t>
      </w:r>
    </w:p>
    <w:p w14:paraId="5713EEDC" w14:textId="77777777" w:rsidR="003A7395" w:rsidRDefault="003A7395">
      <w:pPr>
        <w:rPr>
          <w:sz w:val="22"/>
          <w:szCs w:val="22"/>
        </w:rPr>
      </w:pPr>
    </w:p>
    <w:p w14:paraId="32BF53E7" w14:textId="77777777" w:rsidR="00E94321" w:rsidRDefault="00E94321">
      <w:pPr>
        <w:rPr>
          <w:sz w:val="22"/>
          <w:szCs w:val="22"/>
        </w:rPr>
      </w:pPr>
    </w:p>
    <w:p w14:paraId="7102808F" w14:textId="77777777" w:rsidR="003A7395" w:rsidRDefault="003A7395" w:rsidP="003A7395">
      <w:pPr>
        <w:numPr>
          <w:ilvl w:val="0"/>
          <w:numId w:val="12"/>
        </w:numPr>
        <w:rPr>
          <w:sz w:val="22"/>
          <w:szCs w:val="22"/>
        </w:rPr>
      </w:pPr>
      <w:r>
        <w:rPr>
          <w:sz w:val="22"/>
          <w:szCs w:val="22"/>
        </w:rPr>
        <w:t>Submit Google Form online</w:t>
      </w:r>
    </w:p>
    <w:p w14:paraId="080ADE45" w14:textId="77777777" w:rsidR="003A7395" w:rsidRDefault="00E11F19" w:rsidP="003A7395">
      <w:pPr>
        <w:numPr>
          <w:ilvl w:val="0"/>
          <w:numId w:val="12"/>
        </w:numPr>
        <w:rPr>
          <w:sz w:val="22"/>
          <w:szCs w:val="22"/>
        </w:rPr>
      </w:pPr>
      <w:r>
        <w:rPr>
          <w:sz w:val="22"/>
          <w:szCs w:val="22"/>
        </w:rPr>
        <w:t xml:space="preserve">Receive confirmation email with </w:t>
      </w:r>
      <w:r w:rsidR="003A7395">
        <w:rPr>
          <w:sz w:val="22"/>
          <w:szCs w:val="22"/>
        </w:rPr>
        <w:t>this form</w:t>
      </w:r>
    </w:p>
    <w:p w14:paraId="23FDBB55" w14:textId="77777777" w:rsidR="000C0D2B" w:rsidRDefault="000C0D2B" w:rsidP="003A7395">
      <w:pPr>
        <w:numPr>
          <w:ilvl w:val="0"/>
          <w:numId w:val="12"/>
        </w:numPr>
        <w:rPr>
          <w:sz w:val="22"/>
          <w:szCs w:val="22"/>
        </w:rPr>
      </w:pPr>
      <w:r>
        <w:rPr>
          <w:sz w:val="22"/>
          <w:szCs w:val="22"/>
        </w:rPr>
        <w:t>Submit</w:t>
      </w:r>
      <w:r w:rsidR="00E11F19">
        <w:rPr>
          <w:sz w:val="22"/>
          <w:szCs w:val="22"/>
        </w:rPr>
        <w:t xml:space="preserve"> completed forms</w:t>
      </w:r>
      <w:r>
        <w:rPr>
          <w:sz w:val="22"/>
          <w:szCs w:val="22"/>
        </w:rPr>
        <w:t xml:space="preserve"> to Fort Thomas Education Foundation </w:t>
      </w:r>
      <w:r w:rsidR="003A7395">
        <w:rPr>
          <w:sz w:val="22"/>
          <w:szCs w:val="22"/>
        </w:rPr>
        <w:t>(ftef@ftef.org)</w:t>
      </w:r>
      <w:r>
        <w:rPr>
          <w:sz w:val="22"/>
          <w:szCs w:val="22"/>
        </w:rPr>
        <w:t xml:space="preserve"> and copy your </w:t>
      </w:r>
      <w:r w:rsidR="00E11F19">
        <w:rPr>
          <w:sz w:val="22"/>
          <w:szCs w:val="22"/>
        </w:rPr>
        <w:t xml:space="preserve">building </w:t>
      </w:r>
      <w:r>
        <w:rPr>
          <w:sz w:val="22"/>
          <w:szCs w:val="22"/>
        </w:rPr>
        <w:t>principal</w:t>
      </w:r>
      <w:r w:rsidR="004B245A">
        <w:rPr>
          <w:sz w:val="22"/>
          <w:szCs w:val="22"/>
        </w:rPr>
        <w:t xml:space="preserve"> by 12/19/19.</w:t>
      </w:r>
    </w:p>
    <w:p w14:paraId="5808838B" w14:textId="77777777" w:rsidR="003A7395" w:rsidRDefault="003A7395" w:rsidP="003A7395">
      <w:pPr>
        <w:numPr>
          <w:ilvl w:val="0"/>
          <w:numId w:val="12"/>
        </w:numPr>
        <w:rPr>
          <w:sz w:val="22"/>
          <w:szCs w:val="22"/>
        </w:rPr>
      </w:pPr>
      <w:r>
        <w:rPr>
          <w:sz w:val="22"/>
          <w:szCs w:val="22"/>
        </w:rPr>
        <w:t>Superintendent review</w:t>
      </w:r>
    </w:p>
    <w:p w14:paraId="59AB5944" w14:textId="77777777" w:rsidR="00E94321" w:rsidRPr="003A7395" w:rsidRDefault="000C0D2B" w:rsidP="00E94321">
      <w:pPr>
        <w:numPr>
          <w:ilvl w:val="0"/>
          <w:numId w:val="12"/>
        </w:numPr>
        <w:rPr>
          <w:sz w:val="22"/>
          <w:szCs w:val="22"/>
        </w:rPr>
      </w:pPr>
      <w:r>
        <w:rPr>
          <w:sz w:val="22"/>
          <w:szCs w:val="22"/>
        </w:rPr>
        <w:t>Fort Thomas Education Foundation’s Teacher Grant Committee</w:t>
      </w:r>
      <w:r w:rsidR="004B245A">
        <w:rPr>
          <w:sz w:val="22"/>
          <w:szCs w:val="22"/>
        </w:rPr>
        <w:t xml:space="preserve"> </w:t>
      </w:r>
      <w:r>
        <w:rPr>
          <w:sz w:val="22"/>
          <w:szCs w:val="22"/>
        </w:rPr>
        <w:t>review</w:t>
      </w:r>
    </w:p>
    <w:p w14:paraId="1D8C6384" w14:textId="77777777" w:rsidR="00032A0B" w:rsidRDefault="00032A0B" w:rsidP="004B245A">
      <w:pPr>
        <w:rPr>
          <w:b/>
          <w:i/>
        </w:rPr>
      </w:pPr>
    </w:p>
    <w:p w14:paraId="2DD28251" w14:textId="77777777" w:rsidR="00032A0B" w:rsidRDefault="00032A0B">
      <w:pPr>
        <w:pBdr>
          <w:bottom w:val="single" w:sz="12" w:space="1" w:color="auto"/>
        </w:pBdr>
        <w:jc w:val="both"/>
        <w:rPr>
          <w:sz w:val="22"/>
          <w:szCs w:val="22"/>
        </w:rPr>
      </w:pPr>
    </w:p>
    <w:p w14:paraId="7FDE1C36" w14:textId="77777777" w:rsidR="00FB1842" w:rsidRDefault="00FB1842" w:rsidP="00FB1842">
      <w:pPr>
        <w:rPr>
          <w:b/>
          <w:sz w:val="28"/>
          <w:szCs w:val="28"/>
        </w:rPr>
      </w:pPr>
      <w:r>
        <w:rPr>
          <w:b/>
          <w:sz w:val="28"/>
          <w:szCs w:val="28"/>
        </w:rPr>
        <w:t>A.</w:t>
      </w:r>
      <w:r>
        <w:rPr>
          <w:b/>
          <w:sz w:val="28"/>
          <w:szCs w:val="28"/>
        </w:rPr>
        <w:tab/>
        <w:t>RATIONALE</w:t>
      </w:r>
    </w:p>
    <w:p w14:paraId="06ED4C11" w14:textId="77777777" w:rsidR="00FB1842" w:rsidRDefault="00FB1842" w:rsidP="00FB1842">
      <w:pPr>
        <w:rPr>
          <w:sz w:val="22"/>
          <w:szCs w:val="22"/>
        </w:rPr>
      </w:pPr>
    </w:p>
    <w:p w14:paraId="588BD2CF" w14:textId="419F10A5" w:rsidR="00FB1842" w:rsidRDefault="00FB1842" w:rsidP="00FB1842">
      <w:pPr>
        <w:numPr>
          <w:ilvl w:val="0"/>
          <w:numId w:val="2"/>
        </w:numPr>
        <w:rPr>
          <w:sz w:val="22"/>
          <w:szCs w:val="22"/>
        </w:rPr>
      </w:pPr>
      <w:r>
        <w:rPr>
          <w:sz w:val="22"/>
          <w:szCs w:val="22"/>
        </w:rPr>
        <w:t>What classroom/student need, problem, or opportunity does this project address</w:t>
      </w:r>
      <w:r w:rsidR="003448A9">
        <w:rPr>
          <w:sz w:val="22"/>
          <w:szCs w:val="22"/>
        </w:rPr>
        <w:t>?</w:t>
      </w:r>
    </w:p>
    <w:p w14:paraId="0E4E7372" w14:textId="77777777" w:rsidR="00657353" w:rsidRPr="003448A9" w:rsidRDefault="00657353" w:rsidP="00657353">
      <w:pPr>
        <w:ind w:left="720"/>
        <w:rPr>
          <w:sz w:val="22"/>
          <w:szCs w:val="22"/>
        </w:rPr>
      </w:pPr>
    </w:p>
    <w:p w14:paraId="6A2A2EC3" w14:textId="7EDE29A0" w:rsidR="00F90FA6" w:rsidRDefault="00F90FA6" w:rsidP="00657353">
      <w:pPr>
        <w:rPr>
          <w:sz w:val="22"/>
          <w:szCs w:val="22"/>
        </w:rPr>
      </w:pPr>
      <w:r>
        <w:rPr>
          <w:sz w:val="22"/>
          <w:szCs w:val="22"/>
        </w:rPr>
        <w:t>There are multiple research-based reasons to learn another language, but I am going to highlight three high impact outcomes specific to our district.</w:t>
      </w:r>
    </w:p>
    <w:p w14:paraId="0C6887C5" w14:textId="77777777" w:rsidR="00F90FA6" w:rsidRDefault="00F90FA6" w:rsidP="00657353">
      <w:pPr>
        <w:rPr>
          <w:sz w:val="22"/>
          <w:szCs w:val="22"/>
        </w:rPr>
      </w:pPr>
    </w:p>
    <w:p w14:paraId="16F957BA" w14:textId="422FB100" w:rsidR="00845D18" w:rsidRDefault="00845D18" w:rsidP="00657353">
      <w:pPr>
        <w:rPr>
          <w:sz w:val="22"/>
          <w:szCs w:val="22"/>
        </w:rPr>
      </w:pPr>
      <w:r>
        <w:rPr>
          <w:sz w:val="22"/>
          <w:szCs w:val="22"/>
        </w:rPr>
        <w:t>Above all, I think that it is important for students to know at least one other language</w:t>
      </w:r>
      <w:r w:rsidR="00F90FA6">
        <w:rPr>
          <w:sz w:val="22"/>
          <w:szCs w:val="22"/>
        </w:rPr>
        <w:t>, which fits in perfectly with our district’s goal of producing students who are global communicators</w:t>
      </w:r>
      <w:r>
        <w:rPr>
          <w:sz w:val="22"/>
          <w:szCs w:val="22"/>
        </w:rPr>
        <w:t xml:space="preserve">. </w:t>
      </w:r>
      <w:r w:rsidR="00C11C4C">
        <w:rPr>
          <w:sz w:val="22"/>
          <w:szCs w:val="22"/>
        </w:rPr>
        <w:t>To acquire another language, students must exhibit all the qualities in the district’s “Portrait of a Graduate.” Being able to communicate globally</w:t>
      </w:r>
      <w:r w:rsidR="00C702D4">
        <w:rPr>
          <w:sz w:val="22"/>
          <w:szCs w:val="22"/>
        </w:rPr>
        <w:t xml:space="preserve"> first comes to mind when thinking about other languages, but, truly, students must be creative problem solvers when they negotiate meaning and context while communicating in another language. They must be a </w:t>
      </w:r>
      <w:proofErr w:type="gramStart"/>
      <w:r w:rsidR="00C702D4">
        <w:rPr>
          <w:sz w:val="22"/>
          <w:szCs w:val="22"/>
        </w:rPr>
        <w:t>curious and critical thinker</w:t>
      </w:r>
      <w:r w:rsidR="00137F1F">
        <w:rPr>
          <w:sz w:val="22"/>
          <w:szCs w:val="22"/>
        </w:rPr>
        <w:t>s</w:t>
      </w:r>
      <w:proofErr w:type="gramEnd"/>
      <w:r w:rsidR="00C702D4">
        <w:rPr>
          <w:sz w:val="22"/>
          <w:szCs w:val="22"/>
        </w:rPr>
        <w:t xml:space="preserve"> to be able to navigate the unfamiliar grammatical rules of another language as well as cultural nuances. Students show the qualities of being a courageous leader when they take risks by speaking another language and resilience when they persevere after the inevitable mistakes that are made when doing something as complex as communicating. Working together with people of various </w:t>
      </w:r>
      <w:r w:rsidR="00137F1F">
        <w:rPr>
          <w:sz w:val="22"/>
          <w:szCs w:val="22"/>
        </w:rPr>
        <w:t>linguistic</w:t>
      </w:r>
      <w:r w:rsidR="00C702D4">
        <w:rPr>
          <w:sz w:val="22"/>
          <w:szCs w:val="22"/>
        </w:rPr>
        <w:t xml:space="preserve"> backgrounds and cultures also shows that students who are communicating in another language are empathetic collaborators. </w:t>
      </w:r>
    </w:p>
    <w:p w14:paraId="4F254085" w14:textId="63290C46" w:rsidR="005D00F3" w:rsidRDefault="005D00F3" w:rsidP="00657353">
      <w:pPr>
        <w:rPr>
          <w:sz w:val="22"/>
          <w:szCs w:val="22"/>
        </w:rPr>
      </w:pPr>
    </w:p>
    <w:p w14:paraId="38C8D117" w14:textId="069ED991" w:rsidR="005D00F3" w:rsidRDefault="005D00F3" w:rsidP="00657353">
      <w:pPr>
        <w:rPr>
          <w:sz w:val="22"/>
          <w:szCs w:val="22"/>
        </w:rPr>
      </w:pPr>
      <w:r>
        <w:rPr>
          <w:sz w:val="22"/>
          <w:szCs w:val="22"/>
        </w:rPr>
        <w:t xml:space="preserve">Another need that our </w:t>
      </w:r>
      <w:r w:rsidR="00E11E62">
        <w:rPr>
          <w:sz w:val="22"/>
          <w:szCs w:val="22"/>
        </w:rPr>
        <w:t xml:space="preserve">district has is keeping up with trends in best teaching practices for World Language. As </w:t>
      </w:r>
      <w:r>
        <w:rPr>
          <w:sz w:val="22"/>
          <w:szCs w:val="22"/>
        </w:rPr>
        <w:t xml:space="preserve">many stakeholders </w:t>
      </w:r>
      <w:r w:rsidR="00C702D4">
        <w:rPr>
          <w:sz w:val="22"/>
          <w:szCs w:val="22"/>
        </w:rPr>
        <w:t>have</w:t>
      </w:r>
      <w:r>
        <w:rPr>
          <w:sz w:val="22"/>
          <w:szCs w:val="22"/>
        </w:rPr>
        <w:t xml:space="preserve"> recognize</w:t>
      </w:r>
      <w:r w:rsidR="00C702D4">
        <w:rPr>
          <w:sz w:val="22"/>
          <w:szCs w:val="22"/>
        </w:rPr>
        <w:t>d</w:t>
      </w:r>
      <w:r w:rsidR="00E11E62">
        <w:rPr>
          <w:sz w:val="22"/>
          <w:szCs w:val="22"/>
        </w:rPr>
        <w:t>, there has been</w:t>
      </w:r>
      <w:r>
        <w:rPr>
          <w:sz w:val="22"/>
          <w:szCs w:val="22"/>
        </w:rPr>
        <w:t xml:space="preserve"> </w:t>
      </w:r>
      <w:r w:rsidR="00E11E62">
        <w:rPr>
          <w:sz w:val="22"/>
          <w:szCs w:val="22"/>
        </w:rPr>
        <w:t>a</w:t>
      </w:r>
      <w:r>
        <w:rPr>
          <w:sz w:val="22"/>
          <w:szCs w:val="22"/>
        </w:rPr>
        <w:t xml:space="preserve"> sea change in the pedagogy of World Language</w:t>
      </w:r>
      <w:r w:rsidR="00E11E62">
        <w:rPr>
          <w:sz w:val="22"/>
          <w:szCs w:val="22"/>
        </w:rPr>
        <w:t xml:space="preserve"> education</w:t>
      </w:r>
      <w:r>
        <w:rPr>
          <w:sz w:val="22"/>
          <w:szCs w:val="22"/>
        </w:rPr>
        <w:t xml:space="preserve">. As </w:t>
      </w:r>
      <w:r w:rsidR="00E11E62">
        <w:rPr>
          <w:sz w:val="22"/>
          <w:szCs w:val="22"/>
        </w:rPr>
        <w:t>teachers</w:t>
      </w:r>
      <w:r>
        <w:rPr>
          <w:sz w:val="22"/>
          <w:szCs w:val="22"/>
        </w:rPr>
        <w:t xml:space="preserve">, we work to facilitate language acquisition. Gone are the days of verb conjugation and passive translation. </w:t>
      </w:r>
      <w:r w:rsidR="00BE1387">
        <w:rPr>
          <w:sz w:val="22"/>
          <w:szCs w:val="22"/>
        </w:rPr>
        <w:t xml:space="preserve">Instead, national professional organizations of World Language Education recommend </w:t>
      </w:r>
      <w:r w:rsidR="00BE1387">
        <w:rPr>
          <w:sz w:val="22"/>
          <w:szCs w:val="22"/>
        </w:rPr>
        <w:lastRenderedPageBreak/>
        <w:t>using comprehensible</w:t>
      </w:r>
      <w:r w:rsidR="00EE6C39">
        <w:rPr>
          <w:sz w:val="22"/>
          <w:szCs w:val="22"/>
        </w:rPr>
        <w:t xml:space="preserve"> input strategies</w:t>
      </w:r>
      <w:r w:rsidR="00BE1387">
        <w:rPr>
          <w:sz w:val="22"/>
          <w:szCs w:val="22"/>
        </w:rPr>
        <w:t xml:space="preserve">, which </w:t>
      </w:r>
      <w:r w:rsidR="00EE6C39">
        <w:rPr>
          <w:sz w:val="22"/>
          <w:szCs w:val="22"/>
        </w:rPr>
        <w:t xml:space="preserve">support students in acquiring another language </w:t>
      </w:r>
      <w:r w:rsidR="00C11C4C">
        <w:rPr>
          <w:sz w:val="22"/>
          <w:szCs w:val="22"/>
        </w:rPr>
        <w:t>through reading and storytelling</w:t>
      </w:r>
      <w:r w:rsidR="00C702D4">
        <w:rPr>
          <w:sz w:val="22"/>
          <w:szCs w:val="22"/>
        </w:rPr>
        <w:t>. Students are encouraged to</w:t>
      </w:r>
      <w:r w:rsidR="00EE6C39">
        <w:rPr>
          <w:sz w:val="22"/>
          <w:szCs w:val="22"/>
        </w:rPr>
        <w:t xml:space="preserve"> use </w:t>
      </w:r>
      <w:r w:rsidR="00C11C4C">
        <w:rPr>
          <w:sz w:val="22"/>
          <w:szCs w:val="22"/>
        </w:rPr>
        <w:t xml:space="preserve">the language </w:t>
      </w:r>
      <w:r w:rsidR="00EE6C39">
        <w:rPr>
          <w:sz w:val="22"/>
          <w:szCs w:val="22"/>
        </w:rPr>
        <w:t xml:space="preserve">in real life rather than passively </w:t>
      </w:r>
      <w:r w:rsidR="00E11E62">
        <w:rPr>
          <w:sz w:val="22"/>
          <w:szCs w:val="22"/>
        </w:rPr>
        <w:t>learn</w:t>
      </w:r>
      <w:r w:rsidR="00EE6C39">
        <w:rPr>
          <w:sz w:val="22"/>
          <w:szCs w:val="22"/>
        </w:rPr>
        <w:t xml:space="preserve"> the mechanics of a language that they cannot effectively use. </w:t>
      </w:r>
      <w:r w:rsidR="00E11E62">
        <w:rPr>
          <w:sz w:val="22"/>
          <w:szCs w:val="22"/>
        </w:rPr>
        <w:t>At the district, school, and classroom level,</w:t>
      </w:r>
      <w:r w:rsidR="00EE6C39">
        <w:rPr>
          <w:sz w:val="22"/>
          <w:szCs w:val="22"/>
        </w:rPr>
        <w:t xml:space="preserve"> I am both fortunate and grateful to have the support to teach using comprehensible input strategies.</w:t>
      </w:r>
      <w:r w:rsidR="00F90FA6">
        <w:rPr>
          <w:sz w:val="22"/>
          <w:szCs w:val="22"/>
        </w:rPr>
        <w:t xml:space="preserve"> </w:t>
      </w:r>
      <w:r w:rsidR="00EE6C39">
        <w:rPr>
          <w:sz w:val="22"/>
          <w:szCs w:val="22"/>
        </w:rPr>
        <w:t xml:space="preserve">Adding </w:t>
      </w:r>
      <w:r w:rsidR="005B5941">
        <w:rPr>
          <w:sz w:val="22"/>
          <w:szCs w:val="22"/>
        </w:rPr>
        <w:t xml:space="preserve">comprehensible input </w:t>
      </w:r>
      <w:r w:rsidR="00EE6C39">
        <w:rPr>
          <w:sz w:val="22"/>
          <w:szCs w:val="22"/>
        </w:rPr>
        <w:t xml:space="preserve">resources to our </w:t>
      </w:r>
      <w:r w:rsidR="00E11E62">
        <w:rPr>
          <w:sz w:val="22"/>
          <w:szCs w:val="22"/>
        </w:rPr>
        <w:t>E</w:t>
      </w:r>
      <w:r w:rsidR="00EE6C39">
        <w:rPr>
          <w:sz w:val="22"/>
          <w:szCs w:val="22"/>
        </w:rPr>
        <w:t>lementary</w:t>
      </w:r>
      <w:r w:rsidR="00E11E62">
        <w:rPr>
          <w:sz w:val="22"/>
          <w:szCs w:val="22"/>
        </w:rPr>
        <w:t xml:space="preserve"> World Language</w:t>
      </w:r>
      <w:r w:rsidR="00EE6C39">
        <w:rPr>
          <w:sz w:val="22"/>
          <w:szCs w:val="22"/>
        </w:rPr>
        <w:t xml:space="preserve"> </w:t>
      </w:r>
      <w:r w:rsidR="00E11E62">
        <w:rPr>
          <w:sz w:val="22"/>
          <w:szCs w:val="22"/>
        </w:rPr>
        <w:t>P</w:t>
      </w:r>
      <w:r w:rsidR="00EE6C39">
        <w:rPr>
          <w:sz w:val="22"/>
          <w:szCs w:val="22"/>
        </w:rPr>
        <w:t>rogram will help</w:t>
      </w:r>
      <w:r w:rsidR="009234D1">
        <w:rPr>
          <w:sz w:val="22"/>
          <w:szCs w:val="22"/>
        </w:rPr>
        <w:t xml:space="preserve"> to maintain its integrity</w:t>
      </w:r>
      <w:r w:rsidR="00F90FA6">
        <w:rPr>
          <w:sz w:val="22"/>
          <w:szCs w:val="22"/>
        </w:rPr>
        <w:t>,</w:t>
      </w:r>
      <w:r w:rsidR="009234D1">
        <w:rPr>
          <w:sz w:val="22"/>
          <w:szCs w:val="22"/>
        </w:rPr>
        <w:t xml:space="preserve"> usefulness</w:t>
      </w:r>
      <w:r w:rsidR="00F90FA6">
        <w:rPr>
          <w:sz w:val="22"/>
          <w:szCs w:val="22"/>
        </w:rPr>
        <w:t>, and high level of engagement</w:t>
      </w:r>
      <w:r w:rsidR="009234D1">
        <w:rPr>
          <w:sz w:val="22"/>
          <w:szCs w:val="22"/>
        </w:rPr>
        <w:t xml:space="preserve"> for students. </w:t>
      </w:r>
    </w:p>
    <w:p w14:paraId="061FD9BA" w14:textId="77777777" w:rsidR="00845D18" w:rsidRDefault="00845D18" w:rsidP="00657353">
      <w:pPr>
        <w:rPr>
          <w:sz w:val="22"/>
          <w:szCs w:val="22"/>
        </w:rPr>
      </w:pPr>
    </w:p>
    <w:p w14:paraId="2DFB05F0" w14:textId="17884DFF" w:rsidR="003448A9" w:rsidRDefault="00C11C4C" w:rsidP="00FB1842">
      <w:pPr>
        <w:rPr>
          <w:sz w:val="22"/>
          <w:szCs w:val="22"/>
        </w:rPr>
      </w:pPr>
      <w:r>
        <w:rPr>
          <w:sz w:val="22"/>
          <w:szCs w:val="22"/>
        </w:rPr>
        <w:t xml:space="preserve">Also, </w:t>
      </w:r>
      <w:r w:rsidR="00657353">
        <w:rPr>
          <w:sz w:val="22"/>
          <w:szCs w:val="22"/>
        </w:rPr>
        <w:t xml:space="preserve">Kentucky is in the early stages of creating a “Seal of Biliteracy” that </w:t>
      </w:r>
      <w:r w:rsidR="00845D18">
        <w:rPr>
          <w:sz w:val="22"/>
          <w:szCs w:val="22"/>
        </w:rPr>
        <w:t>a school, school district, or state can use as an award in recognition of students</w:t>
      </w:r>
      <w:r w:rsidR="00657353">
        <w:rPr>
          <w:sz w:val="22"/>
          <w:szCs w:val="22"/>
        </w:rPr>
        <w:t xml:space="preserve">. I am looking ahead to this </w:t>
      </w:r>
      <w:r w:rsidR="00845D18">
        <w:rPr>
          <w:sz w:val="22"/>
          <w:szCs w:val="22"/>
        </w:rPr>
        <w:t>and I want my students</w:t>
      </w:r>
      <w:r w:rsidR="00BE1387">
        <w:rPr>
          <w:sz w:val="22"/>
          <w:szCs w:val="22"/>
        </w:rPr>
        <w:t xml:space="preserve">, </w:t>
      </w:r>
      <w:r w:rsidR="00845D18">
        <w:rPr>
          <w:sz w:val="22"/>
          <w:szCs w:val="22"/>
        </w:rPr>
        <w:t>my school</w:t>
      </w:r>
      <w:r w:rsidR="00BE1387">
        <w:rPr>
          <w:sz w:val="22"/>
          <w:szCs w:val="22"/>
        </w:rPr>
        <w:t>, or my district</w:t>
      </w:r>
      <w:r w:rsidR="00845D18">
        <w:rPr>
          <w:sz w:val="22"/>
          <w:szCs w:val="22"/>
        </w:rPr>
        <w:t xml:space="preserve"> to be prepared to earn this award</w:t>
      </w:r>
      <w:r w:rsidR="00BE1387">
        <w:rPr>
          <w:sz w:val="22"/>
          <w:szCs w:val="22"/>
        </w:rPr>
        <w:t xml:space="preserve"> one day</w:t>
      </w:r>
      <w:r w:rsidR="00845D18">
        <w:rPr>
          <w:sz w:val="22"/>
          <w:szCs w:val="22"/>
        </w:rPr>
        <w:t xml:space="preserve">. </w:t>
      </w:r>
      <w:r>
        <w:rPr>
          <w:sz w:val="22"/>
          <w:szCs w:val="22"/>
        </w:rPr>
        <w:t>I would like to help students begin their journey with a strong start so that they can continue in middle and high school and eventually reach the level of being “biliterate” or “bilingual” in the future</w:t>
      </w:r>
      <w:r w:rsidR="00C702D4">
        <w:rPr>
          <w:sz w:val="22"/>
          <w:szCs w:val="22"/>
        </w:rPr>
        <w:t xml:space="preserve"> and be recognized for this hard work</w:t>
      </w:r>
      <w:r w:rsidR="00E11E62">
        <w:rPr>
          <w:sz w:val="22"/>
          <w:szCs w:val="22"/>
        </w:rPr>
        <w:t xml:space="preserve"> by the state</w:t>
      </w:r>
      <w:r>
        <w:rPr>
          <w:sz w:val="22"/>
          <w:szCs w:val="22"/>
        </w:rPr>
        <w:t>.</w:t>
      </w:r>
    </w:p>
    <w:p w14:paraId="121F8DA6" w14:textId="77777777" w:rsidR="002A6994" w:rsidRDefault="002A6994" w:rsidP="00FB1842">
      <w:pPr>
        <w:rPr>
          <w:sz w:val="22"/>
          <w:szCs w:val="22"/>
        </w:rPr>
      </w:pPr>
    </w:p>
    <w:p w14:paraId="5F89DB64" w14:textId="110ED630" w:rsidR="00FB1842" w:rsidRPr="003448A9" w:rsidRDefault="00FB1842" w:rsidP="00FB1842">
      <w:pPr>
        <w:numPr>
          <w:ilvl w:val="0"/>
          <w:numId w:val="2"/>
        </w:numPr>
        <w:rPr>
          <w:sz w:val="22"/>
          <w:szCs w:val="22"/>
        </w:rPr>
      </w:pPr>
      <w:r>
        <w:rPr>
          <w:sz w:val="22"/>
          <w:szCs w:val="22"/>
        </w:rPr>
        <w:t>Is this a new initiative or an expansion of an existing project?</w:t>
      </w:r>
      <w:r w:rsidR="003448A9">
        <w:rPr>
          <w:sz w:val="22"/>
          <w:szCs w:val="22"/>
        </w:rPr>
        <w:t xml:space="preserve"> </w:t>
      </w:r>
      <w:r w:rsidR="003A7395">
        <w:rPr>
          <w:rFonts w:ascii="Webdings" w:hAnsi="Webdings"/>
          <w:sz w:val="22"/>
          <w:szCs w:val="22"/>
        </w:rPr>
        <w:t></w:t>
      </w:r>
      <w:r w:rsidR="00657353">
        <w:rPr>
          <w:rFonts w:ascii="Webdings" w:hAnsi="Webdings"/>
          <w:sz w:val="22"/>
          <w:szCs w:val="22"/>
        </w:rPr>
        <w:t></w:t>
      </w:r>
      <w:r w:rsidR="003A7395">
        <w:rPr>
          <w:sz w:val="22"/>
          <w:szCs w:val="22"/>
        </w:rPr>
        <w:t xml:space="preserve">New   </w:t>
      </w:r>
      <w:r w:rsidR="003A7395">
        <w:rPr>
          <w:rFonts w:ascii="Webdings" w:hAnsi="Webdings"/>
          <w:sz w:val="22"/>
          <w:szCs w:val="22"/>
        </w:rPr>
        <w:t></w:t>
      </w:r>
      <w:r w:rsidR="003A7395">
        <w:rPr>
          <w:rFonts w:ascii="Webdings" w:hAnsi="Webdings"/>
          <w:sz w:val="22"/>
          <w:szCs w:val="22"/>
        </w:rPr>
        <w:t></w:t>
      </w:r>
      <w:r w:rsidR="003A7395">
        <w:rPr>
          <w:sz w:val="22"/>
          <w:szCs w:val="22"/>
        </w:rPr>
        <w:t>Ex</w:t>
      </w:r>
      <w:r w:rsidR="002A6994">
        <w:rPr>
          <w:sz w:val="22"/>
          <w:szCs w:val="22"/>
        </w:rPr>
        <w:t>isting project</w:t>
      </w:r>
    </w:p>
    <w:p w14:paraId="46B26D1C" w14:textId="77777777" w:rsidR="00FB1842" w:rsidRDefault="00FB1842" w:rsidP="00FB1842">
      <w:pPr>
        <w:rPr>
          <w:sz w:val="22"/>
          <w:szCs w:val="22"/>
        </w:rPr>
      </w:pPr>
    </w:p>
    <w:p w14:paraId="4610A696" w14:textId="68AEF3A0" w:rsidR="00FB1842" w:rsidRPr="003448A9" w:rsidRDefault="00FB1842" w:rsidP="00FB1842">
      <w:pPr>
        <w:numPr>
          <w:ilvl w:val="0"/>
          <w:numId w:val="2"/>
        </w:numPr>
        <w:rPr>
          <w:sz w:val="22"/>
          <w:szCs w:val="22"/>
        </w:rPr>
      </w:pPr>
      <w:r>
        <w:rPr>
          <w:sz w:val="22"/>
          <w:szCs w:val="22"/>
        </w:rPr>
        <w:t>Is this an after-school or summer enrichment program?</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448A9">
        <w:rPr>
          <w:sz w:val="22"/>
          <w:szCs w:val="22"/>
        </w:rPr>
        <w:t xml:space="preserve">Yes </w:t>
      </w:r>
      <w:r w:rsidR="003A7395">
        <w:rPr>
          <w:sz w:val="22"/>
          <w:szCs w:val="22"/>
        </w:rPr>
        <w:t xml:space="preserve"> </w:t>
      </w:r>
      <w:r w:rsidR="003448A9">
        <w:rPr>
          <w:sz w:val="22"/>
          <w:szCs w:val="22"/>
        </w:rPr>
        <w:t xml:space="preserve"> </w:t>
      </w:r>
      <w:r w:rsidR="00657353">
        <w:rPr>
          <w:rFonts w:ascii="Webdings" w:hAnsi="Webdings"/>
          <w:sz w:val="22"/>
          <w:szCs w:val="22"/>
        </w:rPr>
        <w:t></w:t>
      </w:r>
      <w:r w:rsidR="003A7395">
        <w:rPr>
          <w:rFonts w:ascii="Webdings" w:hAnsi="Webdings"/>
          <w:sz w:val="22"/>
          <w:szCs w:val="22"/>
        </w:rPr>
        <w:t></w:t>
      </w:r>
      <w:r w:rsidR="003448A9">
        <w:rPr>
          <w:sz w:val="22"/>
          <w:szCs w:val="22"/>
        </w:rPr>
        <w:t>No</w:t>
      </w:r>
    </w:p>
    <w:p w14:paraId="07D3930D" w14:textId="77777777" w:rsidR="00FB1842" w:rsidRDefault="00FB1842" w:rsidP="00FB1842">
      <w:pPr>
        <w:rPr>
          <w:sz w:val="22"/>
          <w:szCs w:val="22"/>
        </w:rPr>
      </w:pPr>
    </w:p>
    <w:p w14:paraId="5ABD02EF" w14:textId="7FDEA10B" w:rsidR="00FB1842" w:rsidRPr="003448A9" w:rsidRDefault="00FB1842" w:rsidP="00FB1842">
      <w:pPr>
        <w:numPr>
          <w:ilvl w:val="0"/>
          <w:numId w:val="3"/>
        </w:numPr>
        <w:rPr>
          <w:sz w:val="22"/>
          <w:szCs w:val="22"/>
        </w:rPr>
      </w:pPr>
      <w:r>
        <w:rPr>
          <w:sz w:val="22"/>
          <w:szCs w:val="22"/>
        </w:rPr>
        <w:t>Approximately how many students will be affected by this project</w:t>
      </w:r>
      <w:r w:rsidR="003448A9">
        <w:rPr>
          <w:sz w:val="22"/>
          <w:szCs w:val="22"/>
        </w:rPr>
        <w:t xml:space="preserve">?   </w:t>
      </w:r>
      <w:r w:rsidR="00657353" w:rsidRPr="00657353">
        <w:rPr>
          <w:sz w:val="22"/>
          <w:szCs w:val="22"/>
          <w:u w:val="single"/>
        </w:rPr>
        <w:t>approximately 160 this year (3</w:t>
      </w:r>
      <w:r w:rsidR="00657353" w:rsidRPr="00657353">
        <w:rPr>
          <w:sz w:val="22"/>
          <w:szCs w:val="22"/>
          <w:u w:val="single"/>
          <w:vertAlign w:val="superscript"/>
        </w:rPr>
        <w:t>rd</w:t>
      </w:r>
      <w:r w:rsidR="00657353" w:rsidRPr="00657353">
        <w:rPr>
          <w:sz w:val="22"/>
          <w:szCs w:val="22"/>
          <w:u w:val="single"/>
        </w:rPr>
        <w:t xml:space="preserve"> and 5</w:t>
      </w:r>
      <w:r w:rsidR="00657353" w:rsidRPr="00657353">
        <w:rPr>
          <w:sz w:val="22"/>
          <w:szCs w:val="22"/>
          <w:u w:val="single"/>
          <w:vertAlign w:val="superscript"/>
        </w:rPr>
        <w:t>th</w:t>
      </w:r>
      <w:r w:rsidR="00657353" w:rsidRPr="00657353">
        <w:rPr>
          <w:sz w:val="22"/>
          <w:szCs w:val="22"/>
          <w:u w:val="single"/>
        </w:rPr>
        <w:t xml:space="preserve"> Grade Levels)</w:t>
      </w:r>
      <w:r w:rsidR="005B5941">
        <w:rPr>
          <w:sz w:val="22"/>
          <w:szCs w:val="22"/>
          <w:u w:val="single"/>
        </w:rPr>
        <w:t xml:space="preserve"> and every year after </w:t>
      </w:r>
      <w:r w:rsidR="00657353">
        <w:rPr>
          <w:sz w:val="22"/>
          <w:szCs w:val="22"/>
        </w:rPr>
        <w:t xml:space="preserve"> </w:t>
      </w:r>
    </w:p>
    <w:p w14:paraId="202660EB" w14:textId="77777777" w:rsidR="00FB1842" w:rsidRDefault="00FB1842" w:rsidP="00FB1842">
      <w:pPr>
        <w:rPr>
          <w:sz w:val="22"/>
          <w:szCs w:val="22"/>
        </w:rPr>
      </w:pPr>
    </w:p>
    <w:p w14:paraId="7B60E5E5" w14:textId="195A33D5" w:rsidR="00FB1842" w:rsidRPr="003A7395" w:rsidRDefault="00FB1842" w:rsidP="00FB1842">
      <w:pPr>
        <w:numPr>
          <w:ilvl w:val="0"/>
          <w:numId w:val="6"/>
        </w:numPr>
        <w:rPr>
          <w:sz w:val="22"/>
          <w:szCs w:val="22"/>
        </w:rPr>
      </w:pPr>
      <w:r w:rsidRPr="000A372E">
        <w:rPr>
          <w:sz w:val="22"/>
          <w:szCs w:val="22"/>
        </w:rPr>
        <w:t>Have you applied for funding through other channels (example, PTO) before submitting request to the F</w:t>
      </w:r>
      <w:r>
        <w:rPr>
          <w:sz w:val="22"/>
          <w:szCs w:val="22"/>
        </w:rPr>
        <w:t>TEF</w:t>
      </w:r>
      <w:r w:rsidRPr="000A372E">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Yes   </w:t>
      </w:r>
      <w:r w:rsidR="00657353">
        <w:rPr>
          <w:rFonts w:ascii="Webdings" w:hAnsi="Webdings"/>
          <w:sz w:val="22"/>
          <w:szCs w:val="22"/>
        </w:rPr>
        <w:t></w:t>
      </w:r>
      <w:r w:rsidR="003A7395">
        <w:rPr>
          <w:rFonts w:ascii="Webdings" w:hAnsi="Webdings"/>
          <w:sz w:val="22"/>
          <w:szCs w:val="22"/>
        </w:rPr>
        <w:t></w:t>
      </w:r>
      <w:r w:rsidR="003A7395">
        <w:rPr>
          <w:sz w:val="22"/>
          <w:szCs w:val="22"/>
        </w:rPr>
        <w:t>No</w:t>
      </w:r>
    </w:p>
    <w:p w14:paraId="4F6069D1" w14:textId="77777777" w:rsidR="00FB1842" w:rsidRDefault="00FB1842" w:rsidP="00FB1842">
      <w:pPr>
        <w:rPr>
          <w:sz w:val="22"/>
          <w:szCs w:val="22"/>
        </w:rPr>
      </w:pPr>
    </w:p>
    <w:p w14:paraId="40C858DB" w14:textId="77777777" w:rsidR="00FB1842" w:rsidRDefault="00FB1842" w:rsidP="00FB1842">
      <w:pPr>
        <w:rPr>
          <w:sz w:val="22"/>
          <w:szCs w:val="22"/>
        </w:rPr>
      </w:pPr>
    </w:p>
    <w:p w14:paraId="6105B2E8" w14:textId="77777777" w:rsidR="00FB1842" w:rsidRDefault="00FB1842" w:rsidP="00FB1842">
      <w:pPr>
        <w:rPr>
          <w:b/>
          <w:sz w:val="28"/>
          <w:szCs w:val="28"/>
        </w:rPr>
      </w:pPr>
      <w:r>
        <w:rPr>
          <w:b/>
          <w:sz w:val="28"/>
          <w:szCs w:val="28"/>
        </w:rPr>
        <w:t>B.</w:t>
      </w:r>
      <w:r>
        <w:rPr>
          <w:b/>
          <w:sz w:val="28"/>
          <w:szCs w:val="28"/>
        </w:rPr>
        <w:tab/>
        <w:t>PROJECT DESCRIPTION</w:t>
      </w:r>
    </w:p>
    <w:p w14:paraId="32AD56F5" w14:textId="77777777" w:rsidR="00FB1842" w:rsidRDefault="00FB1842" w:rsidP="00FB1842">
      <w:pPr>
        <w:rPr>
          <w:b/>
          <w:sz w:val="28"/>
          <w:szCs w:val="28"/>
        </w:rPr>
      </w:pPr>
    </w:p>
    <w:p w14:paraId="3EEDC554" w14:textId="77777777" w:rsidR="00FB1842" w:rsidRPr="003448A9" w:rsidRDefault="00FB1842" w:rsidP="00FB1842">
      <w:pPr>
        <w:numPr>
          <w:ilvl w:val="0"/>
          <w:numId w:val="3"/>
        </w:numPr>
        <w:rPr>
          <w:sz w:val="22"/>
          <w:szCs w:val="22"/>
        </w:rPr>
      </w:pPr>
      <w:r>
        <w:rPr>
          <w:sz w:val="22"/>
          <w:szCs w:val="22"/>
        </w:rPr>
        <w:t>What is the goal of this project? Please include specific desired outcomes</w:t>
      </w:r>
      <w:r w:rsidR="003448A9">
        <w:rPr>
          <w:sz w:val="22"/>
          <w:szCs w:val="22"/>
        </w:rPr>
        <w:t xml:space="preserve"> and a general implementation schedule.</w:t>
      </w:r>
    </w:p>
    <w:p w14:paraId="42B7F691" w14:textId="77777777" w:rsidR="00FB1842" w:rsidRDefault="00FB1842" w:rsidP="00FB1842">
      <w:pPr>
        <w:rPr>
          <w:sz w:val="22"/>
          <w:szCs w:val="22"/>
        </w:rPr>
      </w:pPr>
    </w:p>
    <w:p w14:paraId="370C885E" w14:textId="05060A07" w:rsidR="008363EC" w:rsidRDefault="002C3C31" w:rsidP="008363EC">
      <w:pPr>
        <w:rPr>
          <w:sz w:val="22"/>
          <w:szCs w:val="22"/>
        </w:rPr>
      </w:pPr>
      <w:r>
        <w:rPr>
          <w:sz w:val="22"/>
          <w:szCs w:val="22"/>
        </w:rPr>
        <w:t>My goal is for students in grades 3 – 5 to be able to read a short novel in Spanish, using books that are specifically tailored to beginning language students</w:t>
      </w:r>
      <w:r w:rsidR="005B5941">
        <w:rPr>
          <w:sz w:val="22"/>
          <w:szCs w:val="22"/>
        </w:rPr>
        <w:t>, by the end of their academic year</w:t>
      </w:r>
      <w:r>
        <w:rPr>
          <w:sz w:val="22"/>
          <w:szCs w:val="22"/>
        </w:rPr>
        <w:t xml:space="preserve">. </w:t>
      </w:r>
      <w:r w:rsidR="00696AA3">
        <w:rPr>
          <w:sz w:val="22"/>
          <w:szCs w:val="22"/>
        </w:rPr>
        <w:t xml:space="preserve">I have chosen “Edi el </w:t>
      </w:r>
      <w:proofErr w:type="spellStart"/>
      <w:r w:rsidR="00696AA3">
        <w:rPr>
          <w:sz w:val="22"/>
          <w:szCs w:val="22"/>
        </w:rPr>
        <w:t>elefante</w:t>
      </w:r>
      <w:proofErr w:type="spellEnd"/>
      <w:r w:rsidR="00C702D4">
        <w:rPr>
          <w:sz w:val="22"/>
          <w:szCs w:val="22"/>
        </w:rPr>
        <w:t xml:space="preserve"> (</w:t>
      </w:r>
      <w:r w:rsidR="00C702D4">
        <w:rPr>
          <w:i/>
          <w:iCs/>
          <w:sz w:val="22"/>
          <w:szCs w:val="22"/>
        </w:rPr>
        <w:t>Edi the Elephant)</w:t>
      </w:r>
      <w:r w:rsidR="00696AA3">
        <w:rPr>
          <w:sz w:val="22"/>
          <w:szCs w:val="22"/>
        </w:rPr>
        <w:t xml:space="preserve">” by Emily Ibrahim </w:t>
      </w:r>
      <w:r w:rsidR="005B5941">
        <w:rPr>
          <w:sz w:val="22"/>
          <w:szCs w:val="22"/>
        </w:rPr>
        <w:t>for 3</w:t>
      </w:r>
      <w:r w:rsidR="005B5941" w:rsidRPr="005B5941">
        <w:rPr>
          <w:sz w:val="22"/>
          <w:szCs w:val="22"/>
          <w:vertAlign w:val="superscript"/>
        </w:rPr>
        <w:t>rd</w:t>
      </w:r>
      <w:r w:rsidR="005B5941">
        <w:rPr>
          <w:sz w:val="22"/>
          <w:szCs w:val="22"/>
        </w:rPr>
        <w:t xml:space="preserve"> Grade </w:t>
      </w:r>
      <w:r w:rsidR="00696AA3">
        <w:rPr>
          <w:sz w:val="22"/>
          <w:szCs w:val="22"/>
        </w:rPr>
        <w:t>and “Mata la piñata</w:t>
      </w:r>
      <w:r w:rsidR="00C702D4">
        <w:rPr>
          <w:sz w:val="22"/>
          <w:szCs w:val="22"/>
        </w:rPr>
        <w:t xml:space="preserve"> </w:t>
      </w:r>
      <w:r w:rsidR="00C702D4">
        <w:rPr>
          <w:i/>
          <w:iCs/>
          <w:sz w:val="22"/>
          <w:szCs w:val="22"/>
        </w:rPr>
        <w:t>(Kill the piñata)</w:t>
      </w:r>
      <w:r w:rsidR="00696AA3">
        <w:rPr>
          <w:sz w:val="22"/>
          <w:szCs w:val="22"/>
        </w:rPr>
        <w:t>” by Kristy Placido for 5</w:t>
      </w:r>
      <w:r w:rsidR="00696AA3">
        <w:rPr>
          <w:sz w:val="22"/>
          <w:szCs w:val="22"/>
          <w:vertAlign w:val="superscript"/>
        </w:rPr>
        <w:t>th</w:t>
      </w:r>
      <w:r w:rsidR="00696AA3">
        <w:rPr>
          <w:sz w:val="22"/>
          <w:szCs w:val="22"/>
        </w:rPr>
        <w:t xml:space="preserve"> Grades. </w:t>
      </w:r>
      <w:r w:rsidR="005B5941">
        <w:rPr>
          <w:sz w:val="22"/>
          <w:szCs w:val="22"/>
        </w:rPr>
        <w:t>In the 4</w:t>
      </w:r>
      <w:r w:rsidR="005B5941" w:rsidRPr="005B5941">
        <w:rPr>
          <w:sz w:val="22"/>
          <w:szCs w:val="22"/>
          <w:vertAlign w:val="superscript"/>
        </w:rPr>
        <w:t>th</w:t>
      </w:r>
      <w:r w:rsidR="005B5941">
        <w:rPr>
          <w:sz w:val="22"/>
          <w:szCs w:val="22"/>
        </w:rPr>
        <w:t xml:space="preserve"> Grade </w:t>
      </w:r>
      <w:r w:rsidR="00696AA3">
        <w:rPr>
          <w:sz w:val="22"/>
          <w:szCs w:val="22"/>
        </w:rPr>
        <w:t>I am already using a class set of the</w:t>
      </w:r>
      <w:r w:rsidR="005B5941">
        <w:rPr>
          <w:sz w:val="22"/>
          <w:szCs w:val="22"/>
        </w:rPr>
        <w:t>se books, also known as</w:t>
      </w:r>
      <w:r w:rsidR="00696AA3">
        <w:rPr>
          <w:sz w:val="22"/>
          <w:szCs w:val="22"/>
        </w:rPr>
        <w:t xml:space="preserve"> comprehension-based reader</w:t>
      </w:r>
      <w:r w:rsidR="005B5941">
        <w:rPr>
          <w:sz w:val="22"/>
          <w:szCs w:val="22"/>
        </w:rPr>
        <w:t>s</w:t>
      </w:r>
      <w:r w:rsidR="00696AA3">
        <w:rPr>
          <w:sz w:val="22"/>
          <w:szCs w:val="22"/>
        </w:rPr>
        <w:t xml:space="preserve">, </w:t>
      </w:r>
      <w:r w:rsidR="005B5941">
        <w:rPr>
          <w:sz w:val="22"/>
          <w:szCs w:val="22"/>
        </w:rPr>
        <w:t xml:space="preserve">called </w:t>
      </w:r>
      <w:r w:rsidR="00696AA3">
        <w:rPr>
          <w:sz w:val="22"/>
          <w:szCs w:val="22"/>
        </w:rPr>
        <w:t xml:space="preserve">“Capibara con </w:t>
      </w:r>
      <w:proofErr w:type="spellStart"/>
      <w:r w:rsidR="00696AA3">
        <w:rPr>
          <w:sz w:val="22"/>
          <w:szCs w:val="22"/>
        </w:rPr>
        <w:t>botas</w:t>
      </w:r>
      <w:proofErr w:type="spellEnd"/>
      <w:r w:rsidR="005B5941">
        <w:rPr>
          <w:sz w:val="22"/>
          <w:szCs w:val="22"/>
        </w:rPr>
        <w:t>,</w:t>
      </w:r>
      <w:r w:rsidR="00696AA3">
        <w:rPr>
          <w:sz w:val="22"/>
          <w:szCs w:val="22"/>
        </w:rPr>
        <w:t>” and it is highly successful. I would like to replicate this success with 3</w:t>
      </w:r>
      <w:r w:rsidR="00696AA3" w:rsidRPr="002C3C31">
        <w:rPr>
          <w:sz w:val="22"/>
          <w:szCs w:val="22"/>
          <w:vertAlign w:val="superscript"/>
        </w:rPr>
        <w:t>rd</w:t>
      </w:r>
      <w:r w:rsidR="00696AA3">
        <w:rPr>
          <w:sz w:val="22"/>
          <w:szCs w:val="22"/>
        </w:rPr>
        <w:t xml:space="preserve"> and 5</w:t>
      </w:r>
      <w:r w:rsidR="00696AA3" w:rsidRPr="002C3C31">
        <w:rPr>
          <w:sz w:val="22"/>
          <w:szCs w:val="22"/>
          <w:vertAlign w:val="superscript"/>
        </w:rPr>
        <w:t>th</w:t>
      </w:r>
      <w:r w:rsidR="00696AA3">
        <w:rPr>
          <w:sz w:val="22"/>
          <w:szCs w:val="22"/>
        </w:rPr>
        <w:t xml:space="preserve"> Grades. </w:t>
      </w:r>
      <w:r w:rsidR="005B5941">
        <w:rPr>
          <w:sz w:val="22"/>
          <w:szCs w:val="22"/>
        </w:rPr>
        <w:t>The</w:t>
      </w:r>
      <w:r w:rsidR="008363EC">
        <w:rPr>
          <w:sz w:val="22"/>
          <w:szCs w:val="22"/>
        </w:rPr>
        <w:t xml:space="preserve"> best resources I have to accomplish the goal of students being able to read an entire book in Spanish are</w:t>
      </w:r>
      <w:r w:rsidR="00C702D4">
        <w:rPr>
          <w:sz w:val="22"/>
          <w:szCs w:val="22"/>
        </w:rPr>
        <w:t xml:space="preserve"> these</w:t>
      </w:r>
      <w:r w:rsidR="008363EC">
        <w:rPr>
          <w:sz w:val="22"/>
          <w:szCs w:val="22"/>
        </w:rPr>
        <w:t xml:space="preserve"> special novels produced by the company Fluency Matters. The novels are written in the target language with low unique word counts, high frequency words, and cognates. I have noticed that teaching using these comprehension-based readers is highly engaging and provides a rich cultural context for language acquisition. </w:t>
      </w:r>
    </w:p>
    <w:p w14:paraId="7FC6ABA8" w14:textId="77777777" w:rsidR="008363EC" w:rsidRDefault="008363EC" w:rsidP="00696AA3">
      <w:pPr>
        <w:rPr>
          <w:sz w:val="22"/>
          <w:szCs w:val="22"/>
        </w:rPr>
      </w:pPr>
    </w:p>
    <w:p w14:paraId="7D80989E" w14:textId="1AC9E14E" w:rsidR="00696AA3" w:rsidRDefault="00696AA3" w:rsidP="00696AA3">
      <w:pPr>
        <w:rPr>
          <w:sz w:val="22"/>
          <w:szCs w:val="22"/>
        </w:rPr>
      </w:pPr>
      <w:r>
        <w:rPr>
          <w:sz w:val="22"/>
          <w:szCs w:val="22"/>
        </w:rPr>
        <w:t>For 5</w:t>
      </w:r>
      <w:r w:rsidRPr="00696AA3">
        <w:rPr>
          <w:sz w:val="22"/>
          <w:szCs w:val="22"/>
          <w:vertAlign w:val="superscript"/>
        </w:rPr>
        <w:t>th</w:t>
      </w:r>
      <w:r>
        <w:rPr>
          <w:sz w:val="22"/>
          <w:szCs w:val="22"/>
        </w:rPr>
        <w:t xml:space="preserve"> Grade, the book “Mata la piñata” is about a birthday party that goes wrong and friends have to work together to fight back against a piñata that starts to fight them. The story is highly engaging and yet differentiated enough so that students at a novice level in the target language can understand it. </w:t>
      </w:r>
      <w:r w:rsidR="00C702D4">
        <w:rPr>
          <w:sz w:val="22"/>
          <w:szCs w:val="22"/>
        </w:rPr>
        <w:t xml:space="preserve">The story is set against the backdrop of the vibrant culture of Mexico. </w:t>
      </w:r>
      <w:r>
        <w:rPr>
          <w:sz w:val="22"/>
          <w:szCs w:val="22"/>
        </w:rPr>
        <w:t>The book for the 3</w:t>
      </w:r>
      <w:r w:rsidRPr="00696AA3">
        <w:rPr>
          <w:sz w:val="22"/>
          <w:szCs w:val="22"/>
          <w:vertAlign w:val="superscript"/>
        </w:rPr>
        <w:t>rd</w:t>
      </w:r>
      <w:r>
        <w:rPr>
          <w:sz w:val="22"/>
          <w:szCs w:val="22"/>
        </w:rPr>
        <w:t xml:space="preserve"> Grade, “Edi el </w:t>
      </w:r>
      <w:proofErr w:type="spellStart"/>
      <w:r>
        <w:rPr>
          <w:sz w:val="22"/>
          <w:szCs w:val="22"/>
        </w:rPr>
        <w:t>elefante</w:t>
      </w:r>
      <w:proofErr w:type="spellEnd"/>
      <w:r w:rsidR="005B5941">
        <w:rPr>
          <w:sz w:val="22"/>
          <w:szCs w:val="22"/>
        </w:rPr>
        <w:t>,</w:t>
      </w:r>
      <w:r>
        <w:rPr>
          <w:sz w:val="22"/>
          <w:szCs w:val="22"/>
        </w:rPr>
        <w:t xml:space="preserve">” is a great first step into reading a novel in another language. It </w:t>
      </w:r>
      <w:r w:rsidR="005B5941">
        <w:rPr>
          <w:sz w:val="22"/>
          <w:szCs w:val="22"/>
        </w:rPr>
        <w:t xml:space="preserve">only has 50 unique words and </w:t>
      </w:r>
      <w:r>
        <w:rPr>
          <w:sz w:val="22"/>
          <w:szCs w:val="22"/>
        </w:rPr>
        <w:t>successfully ties in familiar language from Kindergarten through 2</w:t>
      </w:r>
      <w:r w:rsidRPr="00696AA3">
        <w:rPr>
          <w:sz w:val="22"/>
          <w:szCs w:val="22"/>
          <w:vertAlign w:val="superscript"/>
        </w:rPr>
        <w:t>nd</w:t>
      </w:r>
      <w:r>
        <w:rPr>
          <w:sz w:val="22"/>
          <w:szCs w:val="22"/>
        </w:rPr>
        <w:t xml:space="preserve"> Grade</w:t>
      </w:r>
      <w:r w:rsidR="005B5941">
        <w:rPr>
          <w:sz w:val="22"/>
          <w:szCs w:val="22"/>
        </w:rPr>
        <w:t xml:space="preserve">. It </w:t>
      </w:r>
      <w:r>
        <w:rPr>
          <w:sz w:val="22"/>
          <w:szCs w:val="22"/>
        </w:rPr>
        <w:t>portrays the message to be happy with yourself even if you are different from others. Both stories are embedded in a rich cultural context, so that the culture of Spanish-speaking countries is woven throughout t</w:t>
      </w:r>
      <w:r w:rsidR="008363EC">
        <w:rPr>
          <w:sz w:val="22"/>
          <w:szCs w:val="22"/>
        </w:rPr>
        <w:t xml:space="preserve">he text, providing a cultural perspective in addition to the language acquisition. </w:t>
      </w:r>
    </w:p>
    <w:p w14:paraId="33CA5069" w14:textId="737B9A24" w:rsidR="002C3C31" w:rsidRDefault="002C3C31" w:rsidP="00FB1842">
      <w:pPr>
        <w:rPr>
          <w:sz w:val="22"/>
          <w:szCs w:val="22"/>
        </w:rPr>
      </w:pPr>
    </w:p>
    <w:p w14:paraId="53973C11" w14:textId="0B4E9B75" w:rsidR="00FB1842" w:rsidRDefault="002C3C31" w:rsidP="00FB1842">
      <w:pPr>
        <w:rPr>
          <w:sz w:val="22"/>
          <w:szCs w:val="22"/>
        </w:rPr>
      </w:pPr>
      <w:r>
        <w:rPr>
          <w:sz w:val="22"/>
          <w:szCs w:val="22"/>
        </w:rPr>
        <w:t>The desired outcome is for students to acquire the Spanish language, continue their studies in World Language on their educational journey, and eventually be able to use Spanish in everyday life.</w:t>
      </w:r>
      <w:r w:rsidRPr="002C3C31">
        <w:rPr>
          <w:sz w:val="22"/>
          <w:szCs w:val="22"/>
        </w:rPr>
        <w:t xml:space="preserve"> </w:t>
      </w:r>
      <w:r>
        <w:rPr>
          <w:sz w:val="22"/>
          <w:szCs w:val="22"/>
        </w:rPr>
        <w:t>I plan to use these books immediately.</w:t>
      </w:r>
    </w:p>
    <w:p w14:paraId="6BE83D2D" w14:textId="77777777" w:rsidR="00FB1842" w:rsidRDefault="00FB1842" w:rsidP="00FB1842">
      <w:pPr>
        <w:rPr>
          <w:sz w:val="22"/>
          <w:szCs w:val="22"/>
        </w:rPr>
      </w:pPr>
    </w:p>
    <w:p w14:paraId="477FE1DB" w14:textId="2A17904F" w:rsidR="00FB1842" w:rsidRDefault="00FB1842" w:rsidP="00FB1842">
      <w:pPr>
        <w:numPr>
          <w:ilvl w:val="0"/>
          <w:numId w:val="3"/>
        </w:numPr>
        <w:rPr>
          <w:sz w:val="22"/>
          <w:szCs w:val="22"/>
        </w:rPr>
      </w:pPr>
      <w:r>
        <w:rPr>
          <w:sz w:val="22"/>
          <w:szCs w:val="22"/>
        </w:rPr>
        <w:t>Who will be involved in this project (please specify teachers, administrators, and/or central office staff)? What are their responsibilities?</w:t>
      </w:r>
    </w:p>
    <w:p w14:paraId="6507F30D" w14:textId="7D041714" w:rsidR="002C3C31" w:rsidRDefault="002C3C31" w:rsidP="002C3C31">
      <w:pPr>
        <w:rPr>
          <w:sz w:val="22"/>
          <w:szCs w:val="22"/>
        </w:rPr>
      </w:pPr>
    </w:p>
    <w:p w14:paraId="116883D6" w14:textId="5D292C65" w:rsidR="002A6994" w:rsidRDefault="002C3C31" w:rsidP="00FB1842">
      <w:pPr>
        <w:rPr>
          <w:sz w:val="22"/>
          <w:szCs w:val="22"/>
        </w:rPr>
      </w:pPr>
      <w:r>
        <w:rPr>
          <w:sz w:val="22"/>
          <w:szCs w:val="22"/>
        </w:rPr>
        <w:t xml:space="preserve">I will be involved by using these books with my students. It will be my responsibility to provide </w:t>
      </w:r>
      <w:r w:rsidR="00696AA3">
        <w:rPr>
          <w:sz w:val="22"/>
          <w:szCs w:val="22"/>
        </w:rPr>
        <w:t>appropriate instruction</w:t>
      </w:r>
      <w:r w:rsidR="0015248F">
        <w:rPr>
          <w:sz w:val="22"/>
          <w:szCs w:val="22"/>
        </w:rPr>
        <w:t>al support</w:t>
      </w:r>
      <w:r w:rsidR="00696AA3">
        <w:rPr>
          <w:sz w:val="22"/>
          <w:szCs w:val="22"/>
        </w:rPr>
        <w:t xml:space="preserve"> and </w:t>
      </w:r>
      <w:r w:rsidR="0015248F">
        <w:rPr>
          <w:sz w:val="22"/>
          <w:szCs w:val="22"/>
        </w:rPr>
        <w:t xml:space="preserve">differentiation for </w:t>
      </w:r>
      <w:r w:rsidR="00696AA3">
        <w:rPr>
          <w:sz w:val="22"/>
          <w:szCs w:val="22"/>
        </w:rPr>
        <w:t xml:space="preserve">students while we are reading these books. </w:t>
      </w:r>
    </w:p>
    <w:p w14:paraId="719673F8" w14:textId="77777777" w:rsidR="00FB1842" w:rsidRDefault="00FB1842" w:rsidP="00FB1842">
      <w:pPr>
        <w:rPr>
          <w:sz w:val="22"/>
          <w:szCs w:val="22"/>
        </w:rPr>
      </w:pPr>
    </w:p>
    <w:p w14:paraId="33EBD905" w14:textId="77777777" w:rsidR="00FB1842" w:rsidRDefault="00FB1842" w:rsidP="00FB1842">
      <w:pPr>
        <w:rPr>
          <w:b/>
          <w:sz w:val="28"/>
          <w:szCs w:val="28"/>
        </w:rPr>
      </w:pPr>
      <w:r>
        <w:rPr>
          <w:b/>
          <w:sz w:val="28"/>
          <w:szCs w:val="28"/>
        </w:rPr>
        <w:t>C.</w:t>
      </w:r>
      <w:r>
        <w:rPr>
          <w:b/>
          <w:sz w:val="28"/>
          <w:szCs w:val="28"/>
        </w:rPr>
        <w:tab/>
        <w:t>EVALUATION</w:t>
      </w:r>
    </w:p>
    <w:p w14:paraId="79F16C41" w14:textId="77777777" w:rsidR="00FB1842" w:rsidRDefault="00FB1842" w:rsidP="00FB1842">
      <w:pPr>
        <w:rPr>
          <w:b/>
          <w:sz w:val="28"/>
          <w:szCs w:val="28"/>
        </w:rPr>
      </w:pPr>
    </w:p>
    <w:p w14:paraId="3DD2F8D8" w14:textId="77777777" w:rsidR="00FB1842" w:rsidRDefault="00FB1842" w:rsidP="00FB1842">
      <w:pPr>
        <w:numPr>
          <w:ilvl w:val="0"/>
          <w:numId w:val="4"/>
        </w:numPr>
        <w:rPr>
          <w:sz w:val="22"/>
          <w:szCs w:val="22"/>
        </w:rPr>
      </w:pPr>
      <w:r>
        <w:rPr>
          <w:sz w:val="22"/>
          <w:szCs w:val="22"/>
        </w:rPr>
        <w:t>Describe specific means of evaluation for each objective as well as the goal of the project. Will outcomes be measured?</w:t>
      </w:r>
    </w:p>
    <w:p w14:paraId="61A13A6D" w14:textId="77777777" w:rsidR="00FB1842" w:rsidRDefault="00FB1842" w:rsidP="00FB1842">
      <w:pPr>
        <w:rPr>
          <w:sz w:val="22"/>
          <w:szCs w:val="22"/>
        </w:rPr>
      </w:pPr>
    </w:p>
    <w:p w14:paraId="014B5E23" w14:textId="789CCB23" w:rsidR="00FB1842" w:rsidRDefault="002D17E5" w:rsidP="00FB1842">
      <w:pPr>
        <w:rPr>
          <w:sz w:val="22"/>
          <w:szCs w:val="22"/>
        </w:rPr>
      </w:pPr>
      <w:r>
        <w:rPr>
          <w:sz w:val="22"/>
          <w:szCs w:val="22"/>
        </w:rPr>
        <w:t>I have multiple proficiency-based assessments created for these books already. Using these books and comprehensible input strategies, I would continue to evaluate students’ levels of proficiency using rubrics for interpersonal speaking and writing, presentational speaking and writing, and interpretive reading and listening.</w:t>
      </w:r>
    </w:p>
    <w:p w14:paraId="436725D4" w14:textId="77777777" w:rsidR="002A6994" w:rsidRDefault="002A6994" w:rsidP="00FB1842">
      <w:pPr>
        <w:rPr>
          <w:sz w:val="22"/>
          <w:szCs w:val="22"/>
        </w:rPr>
      </w:pPr>
    </w:p>
    <w:p w14:paraId="672309EF" w14:textId="77777777" w:rsidR="00FB1842" w:rsidRDefault="00FB1842" w:rsidP="00FB1842">
      <w:pPr>
        <w:rPr>
          <w:sz w:val="22"/>
          <w:szCs w:val="22"/>
        </w:rPr>
      </w:pPr>
    </w:p>
    <w:p w14:paraId="46410BE9" w14:textId="77777777" w:rsidR="00FB1842" w:rsidRDefault="00FB1842" w:rsidP="00FB1842">
      <w:pPr>
        <w:rPr>
          <w:b/>
          <w:sz w:val="28"/>
          <w:szCs w:val="28"/>
        </w:rPr>
      </w:pPr>
      <w:r>
        <w:rPr>
          <w:b/>
          <w:sz w:val="28"/>
          <w:szCs w:val="28"/>
        </w:rPr>
        <w:t>D.</w:t>
      </w:r>
      <w:r>
        <w:rPr>
          <w:b/>
          <w:sz w:val="28"/>
          <w:szCs w:val="28"/>
        </w:rPr>
        <w:tab/>
        <w:t>BUDGET</w:t>
      </w:r>
    </w:p>
    <w:p w14:paraId="4872CDAC" w14:textId="77777777" w:rsidR="003A7395" w:rsidRDefault="003A7395" w:rsidP="003A7395">
      <w:pPr>
        <w:rPr>
          <w:sz w:val="22"/>
        </w:rPr>
      </w:pPr>
    </w:p>
    <w:p w14:paraId="77492C21" w14:textId="5C1EAD81" w:rsidR="003A7395" w:rsidRPr="00696AA3" w:rsidRDefault="003A7395" w:rsidP="00FB1842">
      <w:pPr>
        <w:numPr>
          <w:ilvl w:val="0"/>
          <w:numId w:val="5"/>
        </w:numPr>
        <w:rPr>
          <w:sz w:val="22"/>
        </w:rPr>
      </w:pPr>
      <w:r>
        <w:rPr>
          <w:sz w:val="22"/>
        </w:rPr>
        <w:t xml:space="preserve">Will you consider accepting a partial grant if full funding is unavailable?  How would you supplement or scale back the project?    </w:t>
      </w:r>
      <w:r w:rsidR="00696AA3">
        <w:rPr>
          <w:rFonts w:ascii="Webdings" w:hAnsi="Webdings"/>
          <w:sz w:val="22"/>
          <w:szCs w:val="22"/>
        </w:rPr>
        <w:t></w:t>
      </w:r>
      <w:r>
        <w:rPr>
          <w:rFonts w:ascii="Webdings" w:hAnsi="Webdings"/>
          <w:sz w:val="22"/>
          <w:szCs w:val="22"/>
        </w:rPr>
        <w:t></w:t>
      </w:r>
      <w:r>
        <w:rPr>
          <w:sz w:val="22"/>
          <w:szCs w:val="22"/>
        </w:rPr>
        <w:t xml:space="preserve">Yes   </w:t>
      </w:r>
      <w:r>
        <w:rPr>
          <w:rFonts w:ascii="Webdings" w:hAnsi="Webdings"/>
          <w:sz w:val="22"/>
          <w:szCs w:val="22"/>
        </w:rPr>
        <w:t></w:t>
      </w:r>
      <w:r>
        <w:rPr>
          <w:rFonts w:ascii="Webdings" w:hAnsi="Webdings"/>
          <w:sz w:val="22"/>
          <w:szCs w:val="22"/>
        </w:rPr>
        <w:t></w:t>
      </w:r>
      <w:r>
        <w:rPr>
          <w:sz w:val="22"/>
          <w:szCs w:val="22"/>
        </w:rPr>
        <w:t>No</w:t>
      </w:r>
    </w:p>
    <w:p w14:paraId="1FF327C6" w14:textId="24757643" w:rsidR="00696AA3" w:rsidRDefault="00696AA3" w:rsidP="00696AA3">
      <w:pPr>
        <w:rPr>
          <w:sz w:val="22"/>
          <w:szCs w:val="22"/>
        </w:rPr>
      </w:pPr>
    </w:p>
    <w:p w14:paraId="4946AE19" w14:textId="7D00775E" w:rsidR="00696AA3" w:rsidRPr="003A7395" w:rsidRDefault="00696AA3" w:rsidP="00696AA3">
      <w:pPr>
        <w:rPr>
          <w:sz w:val="22"/>
        </w:rPr>
      </w:pPr>
      <w:r>
        <w:rPr>
          <w:sz w:val="22"/>
          <w:szCs w:val="22"/>
        </w:rPr>
        <w:t xml:space="preserve">I </w:t>
      </w:r>
      <w:r w:rsidR="00C11C4C">
        <w:rPr>
          <w:sz w:val="22"/>
          <w:szCs w:val="22"/>
        </w:rPr>
        <w:t>could choose to buy a class set of books</w:t>
      </w:r>
      <w:r w:rsidR="002D17E5">
        <w:rPr>
          <w:sz w:val="22"/>
          <w:szCs w:val="22"/>
        </w:rPr>
        <w:t xml:space="preserve"> for one grade level instead of two</w:t>
      </w:r>
      <w:r w:rsidR="00C11C4C">
        <w:rPr>
          <w:sz w:val="22"/>
          <w:szCs w:val="22"/>
        </w:rPr>
        <w:t>.</w:t>
      </w:r>
    </w:p>
    <w:p w14:paraId="4D2ED65D" w14:textId="77777777" w:rsidR="003A7395" w:rsidRDefault="003A7395" w:rsidP="00FB1842">
      <w:pPr>
        <w:rPr>
          <w:b/>
          <w:sz w:val="28"/>
          <w:szCs w:val="28"/>
        </w:rPr>
      </w:pPr>
    </w:p>
    <w:p w14:paraId="18E288AD" w14:textId="77777777" w:rsidR="003A7395" w:rsidRDefault="00FB1842" w:rsidP="00FB1842">
      <w:pPr>
        <w:pStyle w:val="BodyText"/>
      </w:pPr>
      <w:r>
        <w:t xml:space="preserve">Please provide a detailed budget for your project, including materials and equipment needed, sources, and costs. If your request includes an amount for stipends or ESS compensation for certified staff, include it here. </w:t>
      </w:r>
    </w:p>
    <w:p w14:paraId="45A214FC" w14:textId="77777777" w:rsidR="00FB1842" w:rsidRDefault="00FB1842" w:rsidP="00FB1842"/>
    <w:tbl>
      <w:tblPr>
        <w:tblW w:w="8560" w:type="dxa"/>
        <w:tblInd w:w="93" w:type="dxa"/>
        <w:tblLook w:val="0000" w:firstRow="0" w:lastRow="0" w:firstColumn="0" w:lastColumn="0" w:noHBand="0" w:noVBand="0"/>
      </w:tblPr>
      <w:tblGrid>
        <w:gridCol w:w="2880"/>
        <w:gridCol w:w="2880"/>
        <w:gridCol w:w="2800"/>
      </w:tblGrid>
      <w:tr w:rsidR="00FB1842" w14:paraId="070A6C91" w14:textId="77777777" w:rsidTr="0089274C">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760BF3F7" w14:textId="77777777" w:rsidR="00FB1842" w:rsidRDefault="00FB1842" w:rsidP="0089274C">
            <w:pPr>
              <w:rPr>
                <w:sz w:val="22"/>
                <w:szCs w:val="22"/>
              </w:rPr>
            </w:pPr>
            <w:r>
              <w:rPr>
                <w:sz w:val="22"/>
                <w:szCs w:val="22"/>
              </w:rPr>
              <w:t>Item</w:t>
            </w:r>
          </w:p>
        </w:tc>
        <w:tc>
          <w:tcPr>
            <w:tcW w:w="2880" w:type="dxa"/>
            <w:tcBorders>
              <w:top w:val="single" w:sz="4" w:space="0" w:color="auto"/>
              <w:left w:val="nil"/>
              <w:bottom w:val="single" w:sz="4" w:space="0" w:color="auto"/>
              <w:right w:val="single" w:sz="4" w:space="0" w:color="auto"/>
            </w:tcBorders>
            <w:noWrap/>
            <w:vAlign w:val="bottom"/>
          </w:tcPr>
          <w:p w14:paraId="439B4490" w14:textId="77777777" w:rsidR="00FB1842" w:rsidRDefault="00FB1842" w:rsidP="0089274C">
            <w:pPr>
              <w:rPr>
                <w:sz w:val="22"/>
                <w:szCs w:val="22"/>
              </w:rPr>
            </w:pPr>
            <w:r>
              <w:rPr>
                <w:sz w:val="22"/>
                <w:szCs w:val="22"/>
              </w:rPr>
              <w:t>Supplier</w:t>
            </w:r>
          </w:p>
        </w:tc>
        <w:tc>
          <w:tcPr>
            <w:tcW w:w="2800" w:type="dxa"/>
            <w:tcBorders>
              <w:top w:val="single" w:sz="4" w:space="0" w:color="auto"/>
              <w:left w:val="nil"/>
              <w:bottom w:val="single" w:sz="4" w:space="0" w:color="auto"/>
              <w:right w:val="single" w:sz="4" w:space="0" w:color="auto"/>
            </w:tcBorders>
            <w:noWrap/>
            <w:vAlign w:val="bottom"/>
          </w:tcPr>
          <w:p w14:paraId="36A22FA4" w14:textId="77777777" w:rsidR="00FB1842" w:rsidRDefault="00FB1842" w:rsidP="0089274C">
            <w:pPr>
              <w:rPr>
                <w:sz w:val="22"/>
                <w:szCs w:val="22"/>
              </w:rPr>
            </w:pPr>
            <w:r>
              <w:rPr>
                <w:sz w:val="22"/>
                <w:szCs w:val="22"/>
              </w:rPr>
              <w:t>Budget Amount</w:t>
            </w:r>
          </w:p>
        </w:tc>
      </w:tr>
      <w:tr w:rsidR="00FB1842" w14:paraId="07F34246"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35F39CD1" w14:textId="470081DB" w:rsidR="00FB1842" w:rsidRDefault="00FB1842" w:rsidP="0089274C">
            <w:pPr>
              <w:rPr>
                <w:sz w:val="22"/>
                <w:szCs w:val="22"/>
              </w:rPr>
            </w:pPr>
            <w:r>
              <w:rPr>
                <w:sz w:val="22"/>
                <w:szCs w:val="22"/>
              </w:rPr>
              <w:t> </w:t>
            </w:r>
            <w:r w:rsidR="00C11C4C">
              <w:rPr>
                <w:sz w:val="22"/>
                <w:szCs w:val="22"/>
              </w:rPr>
              <w:t xml:space="preserve">“Edi el </w:t>
            </w:r>
            <w:proofErr w:type="spellStart"/>
            <w:r w:rsidR="00C11C4C">
              <w:rPr>
                <w:sz w:val="22"/>
                <w:szCs w:val="22"/>
              </w:rPr>
              <w:t>elefante</w:t>
            </w:r>
            <w:proofErr w:type="spellEnd"/>
            <w:r w:rsidR="00C11C4C">
              <w:rPr>
                <w:sz w:val="22"/>
                <w:szCs w:val="22"/>
              </w:rPr>
              <w:t>”</w:t>
            </w:r>
          </w:p>
        </w:tc>
        <w:tc>
          <w:tcPr>
            <w:tcW w:w="2880" w:type="dxa"/>
            <w:tcBorders>
              <w:top w:val="nil"/>
              <w:left w:val="nil"/>
              <w:bottom w:val="single" w:sz="4" w:space="0" w:color="auto"/>
              <w:right w:val="single" w:sz="4" w:space="0" w:color="auto"/>
            </w:tcBorders>
            <w:noWrap/>
            <w:vAlign w:val="bottom"/>
          </w:tcPr>
          <w:p w14:paraId="5DD3C2DC" w14:textId="10423B9C" w:rsidR="00FB1842" w:rsidRDefault="00FB1842" w:rsidP="0089274C">
            <w:pPr>
              <w:rPr>
                <w:sz w:val="22"/>
                <w:szCs w:val="22"/>
              </w:rPr>
            </w:pPr>
            <w:r>
              <w:rPr>
                <w:sz w:val="22"/>
                <w:szCs w:val="22"/>
              </w:rPr>
              <w:t> </w:t>
            </w:r>
            <w:r w:rsidR="00C11C4C">
              <w:rPr>
                <w:sz w:val="22"/>
                <w:szCs w:val="22"/>
              </w:rPr>
              <w:t>Fluency Matters</w:t>
            </w:r>
          </w:p>
        </w:tc>
        <w:tc>
          <w:tcPr>
            <w:tcW w:w="2800" w:type="dxa"/>
            <w:tcBorders>
              <w:top w:val="nil"/>
              <w:left w:val="nil"/>
              <w:bottom w:val="single" w:sz="4" w:space="0" w:color="auto"/>
              <w:right w:val="single" w:sz="4" w:space="0" w:color="auto"/>
            </w:tcBorders>
            <w:noWrap/>
            <w:vAlign w:val="bottom"/>
          </w:tcPr>
          <w:p w14:paraId="1FE74FF6" w14:textId="7A58BF96" w:rsidR="00FB1842" w:rsidRDefault="00FB1842" w:rsidP="0089274C">
            <w:pPr>
              <w:rPr>
                <w:sz w:val="22"/>
                <w:szCs w:val="22"/>
              </w:rPr>
            </w:pPr>
            <w:r>
              <w:rPr>
                <w:sz w:val="22"/>
                <w:szCs w:val="22"/>
              </w:rPr>
              <w:t> </w:t>
            </w:r>
            <w:r w:rsidR="00C11C4C">
              <w:rPr>
                <w:sz w:val="22"/>
                <w:szCs w:val="22"/>
              </w:rPr>
              <w:t>$150.00</w:t>
            </w:r>
          </w:p>
        </w:tc>
      </w:tr>
      <w:tr w:rsidR="00FB1842" w14:paraId="1A08EF5F"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1A4229DC" w14:textId="10AD47D4" w:rsidR="00FB1842" w:rsidRDefault="00FB1842" w:rsidP="0089274C">
            <w:pPr>
              <w:rPr>
                <w:sz w:val="22"/>
                <w:szCs w:val="22"/>
              </w:rPr>
            </w:pPr>
            <w:r>
              <w:rPr>
                <w:sz w:val="22"/>
                <w:szCs w:val="22"/>
              </w:rPr>
              <w:t> </w:t>
            </w:r>
            <w:r w:rsidR="00C11C4C">
              <w:rPr>
                <w:sz w:val="22"/>
                <w:szCs w:val="22"/>
              </w:rPr>
              <w:t>“Mata la piñata”</w:t>
            </w:r>
          </w:p>
        </w:tc>
        <w:tc>
          <w:tcPr>
            <w:tcW w:w="2880" w:type="dxa"/>
            <w:tcBorders>
              <w:top w:val="nil"/>
              <w:left w:val="nil"/>
              <w:bottom w:val="single" w:sz="4" w:space="0" w:color="auto"/>
              <w:right w:val="single" w:sz="4" w:space="0" w:color="auto"/>
            </w:tcBorders>
            <w:noWrap/>
            <w:vAlign w:val="bottom"/>
          </w:tcPr>
          <w:p w14:paraId="774C99C3" w14:textId="680EF6BE" w:rsidR="00FB1842" w:rsidRDefault="00FB1842" w:rsidP="0089274C">
            <w:pPr>
              <w:rPr>
                <w:sz w:val="22"/>
                <w:szCs w:val="22"/>
              </w:rPr>
            </w:pPr>
            <w:r>
              <w:rPr>
                <w:sz w:val="22"/>
                <w:szCs w:val="22"/>
              </w:rPr>
              <w:t> </w:t>
            </w:r>
            <w:r w:rsidR="00C11C4C">
              <w:rPr>
                <w:sz w:val="22"/>
                <w:szCs w:val="22"/>
              </w:rPr>
              <w:t>Fluency Matters</w:t>
            </w:r>
          </w:p>
        </w:tc>
        <w:tc>
          <w:tcPr>
            <w:tcW w:w="2800" w:type="dxa"/>
            <w:tcBorders>
              <w:top w:val="nil"/>
              <w:left w:val="nil"/>
              <w:bottom w:val="single" w:sz="4" w:space="0" w:color="auto"/>
              <w:right w:val="single" w:sz="4" w:space="0" w:color="auto"/>
            </w:tcBorders>
            <w:noWrap/>
            <w:vAlign w:val="bottom"/>
          </w:tcPr>
          <w:p w14:paraId="50B3BA8F" w14:textId="7C681017" w:rsidR="00FB1842" w:rsidRDefault="00FB1842" w:rsidP="0089274C">
            <w:pPr>
              <w:rPr>
                <w:sz w:val="22"/>
                <w:szCs w:val="22"/>
              </w:rPr>
            </w:pPr>
            <w:r>
              <w:rPr>
                <w:sz w:val="22"/>
                <w:szCs w:val="22"/>
              </w:rPr>
              <w:t> </w:t>
            </w:r>
            <w:r w:rsidR="00C11C4C">
              <w:rPr>
                <w:sz w:val="22"/>
                <w:szCs w:val="22"/>
              </w:rPr>
              <w:t>$150.00</w:t>
            </w:r>
          </w:p>
        </w:tc>
      </w:tr>
      <w:tr w:rsidR="00FB1842" w14:paraId="7460ACE1"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63D3C6CF"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4E7ECEFC"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71D786F1" w14:textId="77777777" w:rsidR="00FB1842" w:rsidRDefault="00FB1842" w:rsidP="0089274C">
            <w:pPr>
              <w:rPr>
                <w:sz w:val="22"/>
                <w:szCs w:val="22"/>
              </w:rPr>
            </w:pPr>
            <w:r>
              <w:rPr>
                <w:sz w:val="22"/>
                <w:szCs w:val="22"/>
              </w:rPr>
              <w:t> </w:t>
            </w:r>
          </w:p>
        </w:tc>
      </w:tr>
      <w:tr w:rsidR="00FB1842" w14:paraId="4CAD6C7B"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3BD53225"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7CF17966"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56CB3497" w14:textId="77777777" w:rsidR="00FB1842" w:rsidRDefault="00FB1842" w:rsidP="0089274C">
            <w:pPr>
              <w:rPr>
                <w:sz w:val="22"/>
                <w:szCs w:val="22"/>
              </w:rPr>
            </w:pPr>
            <w:r>
              <w:rPr>
                <w:sz w:val="22"/>
                <w:szCs w:val="22"/>
              </w:rPr>
              <w:t> </w:t>
            </w:r>
          </w:p>
        </w:tc>
      </w:tr>
      <w:tr w:rsidR="00FB1842" w14:paraId="1DD307EA"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34278C8A"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6C476C83"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0B1ACA64" w14:textId="77777777" w:rsidR="00FB1842" w:rsidRDefault="00FB1842" w:rsidP="0089274C">
            <w:pPr>
              <w:rPr>
                <w:sz w:val="22"/>
                <w:szCs w:val="22"/>
              </w:rPr>
            </w:pPr>
            <w:r>
              <w:rPr>
                <w:sz w:val="22"/>
                <w:szCs w:val="22"/>
              </w:rPr>
              <w:t> </w:t>
            </w:r>
          </w:p>
        </w:tc>
      </w:tr>
      <w:tr w:rsidR="00FB1842" w14:paraId="6BA0AD2B"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43E36E94"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0716040D"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72A629DB" w14:textId="77777777" w:rsidR="00FB1842" w:rsidRDefault="00FB1842" w:rsidP="0089274C">
            <w:pPr>
              <w:rPr>
                <w:sz w:val="22"/>
                <w:szCs w:val="22"/>
              </w:rPr>
            </w:pPr>
            <w:r>
              <w:rPr>
                <w:sz w:val="22"/>
                <w:szCs w:val="22"/>
              </w:rPr>
              <w:t> </w:t>
            </w:r>
          </w:p>
        </w:tc>
      </w:tr>
      <w:tr w:rsidR="00FB1842" w14:paraId="4B1903C2"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0E203925"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053CF0ED"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0DF35538" w14:textId="77777777" w:rsidR="00FB1842" w:rsidRDefault="00FB1842" w:rsidP="0089274C">
            <w:pPr>
              <w:rPr>
                <w:sz w:val="22"/>
                <w:szCs w:val="22"/>
              </w:rPr>
            </w:pPr>
            <w:r>
              <w:rPr>
                <w:sz w:val="22"/>
                <w:szCs w:val="22"/>
              </w:rPr>
              <w:t> </w:t>
            </w:r>
          </w:p>
        </w:tc>
      </w:tr>
      <w:tr w:rsidR="00FB1842" w14:paraId="76CEC403"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19B20F15"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5EF957CB"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1EA9E54F" w14:textId="77777777" w:rsidR="00FB1842" w:rsidRDefault="00FB1842" w:rsidP="0089274C">
            <w:pPr>
              <w:rPr>
                <w:sz w:val="22"/>
                <w:szCs w:val="22"/>
              </w:rPr>
            </w:pPr>
            <w:r>
              <w:rPr>
                <w:sz w:val="22"/>
                <w:szCs w:val="22"/>
              </w:rPr>
              <w:t> </w:t>
            </w:r>
          </w:p>
        </w:tc>
      </w:tr>
      <w:tr w:rsidR="00FB1842" w14:paraId="0EB05EDA"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7542AFC2"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1A5D8B4F" w14:textId="77777777" w:rsidR="00FB1842" w:rsidRDefault="00FB1842" w:rsidP="0089274C">
            <w:pPr>
              <w:jc w:val="right"/>
              <w:rPr>
                <w:sz w:val="22"/>
                <w:szCs w:val="22"/>
              </w:rPr>
            </w:pPr>
            <w:r>
              <w:rPr>
                <w:sz w:val="22"/>
                <w:szCs w:val="22"/>
              </w:rPr>
              <w:t> Total Request</w:t>
            </w:r>
          </w:p>
        </w:tc>
        <w:tc>
          <w:tcPr>
            <w:tcW w:w="2800" w:type="dxa"/>
            <w:tcBorders>
              <w:top w:val="nil"/>
              <w:left w:val="nil"/>
              <w:bottom w:val="single" w:sz="4" w:space="0" w:color="auto"/>
              <w:right w:val="single" w:sz="4" w:space="0" w:color="auto"/>
            </w:tcBorders>
            <w:noWrap/>
            <w:vAlign w:val="bottom"/>
          </w:tcPr>
          <w:p w14:paraId="11B6037C" w14:textId="06625E37" w:rsidR="00FB1842" w:rsidRDefault="00FB1842" w:rsidP="0089274C">
            <w:pPr>
              <w:rPr>
                <w:sz w:val="22"/>
                <w:szCs w:val="22"/>
              </w:rPr>
            </w:pPr>
            <w:r>
              <w:rPr>
                <w:sz w:val="22"/>
                <w:szCs w:val="22"/>
              </w:rPr>
              <w:t> </w:t>
            </w:r>
            <w:r w:rsidR="00C11C4C">
              <w:rPr>
                <w:sz w:val="22"/>
                <w:szCs w:val="22"/>
              </w:rPr>
              <w:t>$300.00</w:t>
            </w:r>
          </w:p>
        </w:tc>
      </w:tr>
      <w:tr w:rsidR="00FB1842" w14:paraId="1CD9A2C7"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1F338A85"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1755C212"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5002F764" w14:textId="77777777" w:rsidR="00FB1842" w:rsidRDefault="00FB1842" w:rsidP="0089274C">
            <w:pPr>
              <w:rPr>
                <w:sz w:val="22"/>
                <w:szCs w:val="22"/>
              </w:rPr>
            </w:pPr>
            <w:r>
              <w:rPr>
                <w:sz w:val="22"/>
                <w:szCs w:val="22"/>
              </w:rPr>
              <w:t> </w:t>
            </w:r>
          </w:p>
        </w:tc>
      </w:tr>
    </w:tbl>
    <w:p w14:paraId="644671E6" w14:textId="77777777" w:rsidR="002A6994" w:rsidRDefault="002A6994" w:rsidP="002A6994">
      <w:pPr>
        <w:rPr>
          <w:b/>
          <w:sz w:val="28"/>
          <w:szCs w:val="28"/>
        </w:rPr>
      </w:pPr>
    </w:p>
    <w:p w14:paraId="7D8C7AF0" w14:textId="77777777" w:rsidR="002A6994" w:rsidRDefault="002A6994" w:rsidP="002A6994">
      <w:pPr>
        <w:rPr>
          <w:b/>
          <w:sz w:val="28"/>
          <w:szCs w:val="28"/>
        </w:rPr>
      </w:pPr>
      <w:r>
        <w:rPr>
          <w:b/>
          <w:sz w:val="28"/>
          <w:szCs w:val="28"/>
        </w:rPr>
        <w:t>E.</w:t>
      </w:r>
      <w:r>
        <w:rPr>
          <w:b/>
          <w:sz w:val="28"/>
          <w:szCs w:val="28"/>
        </w:rPr>
        <w:tab/>
        <w:t>ADDITIONAL INFORMATION</w:t>
      </w:r>
    </w:p>
    <w:p w14:paraId="11554918" w14:textId="77777777" w:rsidR="002A6994" w:rsidRDefault="002A6994" w:rsidP="002A6994">
      <w:pPr>
        <w:rPr>
          <w:b/>
          <w:sz w:val="28"/>
          <w:szCs w:val="28"/>
        </w:rPr>
      </w:pPr>
    </w:p>
    <w:p w14:paraId="0FE1D398" w14:textId="1B98F4DA" w:rsidR="002A6994" w:rsidRDefault="002A6994" w:rsidP="002A6994">
      <w:pPr>
        <w:numPr>
          <w:ilvl w:val="0"/>
          <w:numId w:val="5"/>
        </w:numPr>
        <w:rPr>
          <w:sz w:val="22"/>
        </w:rPr>
      </w:pPr>
      <w:r>
        <w:rPr>
          <w:sz w:val="22"/>
        </w:rPr>
        <w:t>Any additional information that you feel will help in the decision-making process.</w:t>
      </w:r>
    </w:p>
    <w:p w14:paraId="55F61E52" w14:textId="5DF6026F" w:rsidR="002D17E5" w:rsidRDefault="002D17E5" w:rsidP="002D17E5">
      <w:pPr>
        <w:rPr>
          <w:sz w:val="22"/>
        </w:rPr>
      </w:pPr>
    </w:p>
    <w:p w14:paraId="55CFB54C" w14:textId="2526D587" w:rsidR="002A6994" w:rsidRPr="002D17E5" w:rsidRDefault="002D17E5" w:rsidP="002D17E5">
      <w:pPr>
        <w:rPr>
          <w:sz w:val="22"/>
        </w:rPr>
      </w:pPr>
      <w:r>
        <w:rPr>
          <w:sz w:val="22"/>
        </w:rPr>
        <w:t xml:space="preserve">I just want to add that the books are really fun and have many layers. There are silly plot twists that make students laugh out loud. There are deep meanings and heartfelt words about themes like staying true to yourself and doing what’s right when it is not popular. There are also little-known, real, unique details about the cultures of Spanish-speaking countries. Reading these books helps to make acquiring another language exciting and not so intimidating. Students are highly engaged and have a sense of pride that they can read a whole book in another language. </w:t>
      </w:r>
    </w:p>
    <w:p w14:paraId="1C6B1B13" w14:textId="77777777" w:rsidR="002A6994" w:rsidRDefault="002A6994">
      <w:pPr>
        <w:pBdr>
          <w:bottom w:val="single" w:sz="12" w:space="1" w:color="auto"/>
        </w:pBdr>
        <w:jc w:val="both"/>
        <w:rPr>
          <w:sz w:val="22"/>
          <w:szCs w:val="22"/>
        </w:rPr>
      </w:pPr>
    </w:p>
    <w:p w14:paraId="47903E66" w14:textId="3AED6892" w:rsidR="002A6994" w:rsidRDefault="0015248F">
      <w:pPr>
        <w:pBdr>
          <w:bottom w:val="single" w:sz="12" w:space="1" w:color="auto"/>
        </w:pBdr>
        <w:jc w:val="both"/>
        <w:rPr>
          <w:sz w:val="22"/>
          <w:szCs w:val="22"/>
        </w:rPr>
      </w:pPr>
      <w:r>
        <w:rPr>
          <w:noProof/>
          <w:sz w:val="22"/>
          <w:szCs w:val="22"/>
        </w:rPr>
        <w:drawing>
          <wp:anchor distT="0" distB="0" distL="114300" distR="114300" simplePos="0" relativeHeight="251658752" behindDoc="0" locked="0" layoutInCell="1" allowOverlap="1" wp14:anchorId="7663C9C3" wp14:editId="1721C5EC">
            <wp:simplePos x="0" y="0"/>
            <wp:positionH relativeFrom="column">
              <wp:posOffset>25400</wp:posOffset>
            </wp:positionH>
            <wp:positionV relativeFrom="paragraph">
              <wp:posOffset>75776</wp:posOffset>
            </wp:positionV>
            <wp:extent cx="2056618" cy="54186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lamrock signature.jpg"/>
                    <pic:cNvPicPr/>
                  </pic:nvPicPr>
                  <pic:blipFill>
                    <a:blip r:embed="rId9" cstate="print">
                      <a:extLst>
                        <a:ext uri="{BEBA8EAE-BF5A-486C-A8C5-ECC9F3942E4B}">
                          <a14:imgProps xmlns:a14="http://schemas.microsoft.com/office/drawing/2010/main">
                            <a14:imgLayer r:embed="rId11">
                              <a14:imgEffect>
                                <a14:backgroundRemoval t="9124" b="89051" l="6827" r="96635">
                                  <a14:foregroundMark x1="10385" y1="21898" x2="10385" y2="21898"/>
                                  <a14:foregroundMark x1="7019" y1="31387" x2="7019" y2="31387"/>
                                  <a14:foregroundMark x1="28750" y1="27737" x2="28750" y2="27737"/>
                                  <a14:foregroundMark x1="40192" y1="17153" x2="40192" y2="17153"/>
                                  <a14:foregroundMark x1="44519" y1="27737" x2="44519" y2="27737"/>
                                  <a14:foregroundMark x1="56250" y1="45985" x2="56250" y2="45985"/>
                                  <a14:foregroundMark x1="90673" y1="50730" x2="90673" y2="50730"/>
                                  <a14:foregroundMark x1="96635" y1="55109" x2="96635" y2="55109"/>
                                  <a14:backgroundMark x1="23654" y1="19343" x2="23654" y2="19343"/>
                                  <a14:backgroundMark x1="55962" y1="20438" x2="55962" y2="20438"/>
                                  <a14:backgroundMark x1="17019" y1="36131" x2="17019" y2="36131"/>
                                  <a14:backgroundMark x1="27212" y1="50000" x2="27212" y2="50000"/>
                                  <a14:backgroundMark x1="69615" y1="61314" x2="69615" y2="61314"/>
                                  <a14:backgroundMark x1="83846" y1="54015" x2="83846" y2="54015"/>
                                </a14:backgroundRemoval>
                              </a14:imgEffect>
                            </a14:imgLayer>
                          </a14:imgProps>
                        </a:ext>
                        <a:ext uri="{28A0092B-C50C-407E-A947-70E740481C1C}">
                          <a14:useLocalDpi xmlns:a14="http://schemas.microsoft.com/office/drawing/2010/main" val="0"/>
                        </a:ext>
                      </a:extLst>
                    </a:blip>
                    <a:stretch>
                      <a:fillRect/>
                    </a:stretch>
                  </pic:blipFill>
                  <pic:spPr>
                    <a:xfrm>
                      <a:off x="0" y="0"/>
                      <a:ext cx="2056618" cy="541866"/>
                    </a:xfrm>
                    <a:prstGeom prst="rect">
                      <a:avLst/>
                    </a:prstGeom>
                  </pic:spPr>
                </pic:pic>
              </a:graphicData>
            </a:graphic>
            <wp14:sizeRelH relativeFrom="page">
              <wp14:pctWidth>0</wp14:pctWidth>
            </wp14:sizeRelH>
            <wp14:sizeRelV relativeFrom="page">
              <wp14:pctHeight>0</wp14:pctHeight>
            </wp14:sizeRelV>
          </wp:anchor>
        </w:drawing>
      </w:r>
      <w:r w:rsidR="00C11C4C">
        <w:rPr>
          <w:rFonts w:ascii="Webdings" w:hAnsi="Webdings"/>
          <w:sz w:val="22"/>
          <w:szCs w:val="22"/>
        </w:rPr>
        <w:t></w:t>
      </w:r>
      <w:r w:rsidR="002A6994">
        <w:rPr>
          <w:rFonts w:ascii="Webdings" w:hAnsi="Webdings"/>
          <w:sz w:val="22"/>
          <w:szCs w:val="22"/>
        </w:rPr>
        <w:t></w:t>
      </w:r>
      <w:r w:rsidR="002A6994">
        <w:rPr>
          <w:sz w:val="22"/>
          <w:szCs w:val="22"/>
        </w:rPr>
        <w:t>I verify the information included is correct to the best of my knowledge.</w:t>
      </w:r>
    </w:p>
    <w:p w14:paraId="4BBEC74B" w14:textId="0106FE9A" w:rsidR="0015248F" w:rsidRDefault="0015248F">
      <w:pPr>
        <w:pBdr>
          <w:bottom w:val="single" w:sz="12" w:space="1" w:color="auto"/>
        </w:pBdr>
        <w:jc w:val="both"/>
        <w:rPr>
          <w:sz w:val="22"/>
          <w:szCs w:val="22"/>
        </w:rPr>
      </w:pPr>
    </w:p>
    <w:p w14:paraId="13EFAE8B" w14:textId="16CA09E8" w:rsidR="002A6994" w:rsidRDefault="002A6994">
      <w:pPr>
        <w:pBdr>
          <w:bottom w:val="single" w:sz="12" w:space="1" w:color="auto"/>
        </w:pBdr>
        <w:jc w:val="both"/>
        <w:rPr>
          <w:sz w:val="22"/>
          <w:szCs w:val="22"/>
        </w:rPr>
      </w:pPr>
      <w:r>
        <w:rPr>
          <w:sz w:val="22"/>
          <w:szCs w:val="22"/>
        </w:rPr>
        <w:t>____________________________________________</w:t>
      </w:r>
      <w:r>
        <w:rPr>
          <w:sz w:val="22"/>
          <w:szCs w:val="22"/>
        </w:rPr>
        <w:tab/>
      </w:r>
      <w:r>
        <w:rPr>
          <w:sz w:val="22"/>
          <w:szCs w:val="22"/>
        </w:rPr>
        <w:tab/>
      </w:r>
      <w:r>
        <w:rPr>
          <w:sz w:val="22"/>
          <w:szCs w:val="22"/>
        </w:rPr>
        <w:tab/>
        <w:t>___</w:t>
      </w:r>
      <w:r w:rsidR="0015248F" w:rsidRPr="0015248F">
        <w:rPr>
          <w:sz w:val="22"/>
          <w:szCs w:val="22"/>
          <w:u w:val="single"/>
        </w:rPr>
        <w:t>1/10/2020</w:t>
      </w:r>
      <w:r>
        <w:rPr>
          <w:sz w:val="22"/>
          <w:szCs w:val="22"/>
        </w:rPr>
        <w:t>____________</w:t>
      </w:r>
    </w:p>
    <w:p w14:paraId="6D07CFBA" w14:textId="77777777" w:rsidR="002A6994" w:rsidRDefault="002A6994">
      <w:pPr>
        <w:pBdr>
          <w:bottom w:val="single" w:sz="12" w:space="1" w:color="auto"/>
        </w:pBd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5FB90C7A" w14:textId="77777777" w:rsidR="002A6994" w:rsidRDefault="002A6994">
      <w:pPr>
        <w:pBdr>
          <w:bottom w:val="single" w:sz="12" w:space="1" w:color="auto"/>
        </w:pBdr>
        <w:jc w:val="both"/>
        <w:rPr>
          <w:sz w:val="22"/>
          <w:szCs w:val="22"/>
        </w:rPr>
      </w:pPr>
    </w:p>
    <w:p w14:paraId="5920928A" w14:textId="77777777" w:rsidR="00832708" w:rsidRDefault="00832708">
      <w:pPr>
        <w:pBdr>
          <w:top w:val="single" w:sz="4" w:space="1" w:color="auto"/>
          <w:left w:val="single" w:sz="4" w:space="4" w:color="auto"/>
          <w:bottom w:val="single" w:sz="4" w:space="1" w:color="auto"/>
          <w:right w:val="single" w:sz="4" w:space="4" w:color="auto"/>
        </w:pBdr>
        <w:rPr>
          <w:b/>
          <w:sz w:val="22"/>
          <w:szCs w:val="22"/>
        </w:rPr>
      </w:pPr>
      <w:r>
        <w:rPr>
          <w:b/>
          <w:sz w:val="22"/>
          <w:szCs w:val="22"/>
        </w:rPr>
        <w:t>ACTIONS TAKEN BY REVIEW PROCESS</w:t>
      </w:r>
    </w:p>
    <w:p w14:paraId="51A29964" w14:textId="77777777" w:rsidR="00832708" w:rsidRDefault="00832708">
      <w:pPr>
        <w:pBdr>
          <w:top w:val="single" w:sz="4" w:space="1" w:color="auto"/>
          <w:left w:val="single" w:sz="4" w:space="4" w:color="auto"/>
          <w:bottom w:val="single" w:sz="4" w:space="1" w:color="auto"/>
          <w:right w:val="single" w:sz="4" w:space="4" w:color="auto"/>
        </w:pBdr>
        <w:rPr>
          <w:b/>
          <w:sz w:val="22"/>
          <w:szCs w:val="22"/>
        </w:rPr>
      </w:pPr>
    </w:p>
    <w:p w14:paraId="65E3625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Date received by </w:t>
      </w:r>
      <w:r w:rsidR="008C52FB">
        <w:rPr>
          <w:sz w:val="22"/>
          <w:szCs w:val="22"/>
        </w:rPr>
        <w:t>Principal</w:t>
      </w:r>
      <w:r>
        <w:rPr>
          <w:sz w:val="22"/>
          <w:szCs w:val="22"/>
        </w:rPr>
        <w:t xml:space="preserve">:  </w:t>
      </w:r>
    </w:p>
    <w:p w14:paraId="5F3FF18D"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3322A18A"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529BF38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43D9D44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16B0E8DB"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Superintendent:</w:t>
      </w:r>
    </w:p>
    <w:p w14:paraId="1BE1DD39"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42F08802"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209E865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7C93F092"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528109BF"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F</w:t>
      </w:r>
      <w:r w:rsidR="00F25E98">
        <w:rPr>
          <w:sz w:val="22"/>
          <w:szCs w:val="22"/>
        </w:rPr>
        <w:t>TEF</w:t>
      </w:r>
      <w:r w:rsidR="00866AB2">
        <w:rPr>
          <w:sz w:val="22"/>
          <w:szCs w:val="22"/>
        </w:rPr>
        <w:t xml:space="preserve"> Grant Committee</w:t>
      </w:r>
      <w:r>
        <w:rPr>
          <w:sz w:val="22"/>
          <w:szCs w:val="22"/>
        </w:rPr>
        <w:t>:</w:t>
      </w:r>
    </w:p>
    <w:p w14:paraId="3B5FD634"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66A95F5B"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0ABC176E" w14:textId="77777777" w:rsidR="000A372E" w:rsidRDefault="000A372E">
      <w:pPr>
        <w:pBdr>
          <w:top w:val="single" w:sz="4" w:space="1" w:color="auto"/>
          <w:left w:val="single" w:sz="4" w:space="4" w:color="auto"/>
          <w:bottom w:val="single" w:sz="4" w:space="1" w:color="auto"/>
          <w:right w:val="single" w:sz="4" w:space="4" w:color="auto"/>
        </w:pBdr>
        <w:rPr>
          <w:sz w:val="22"/>
          <w:szCs w:val="22"/>
        </w:rPr>
      </w:pPr>
    </w:p>
    <w:p w14:paraId="6CDB839E" w14:textId="77777777" w:rsidR="000A372E" w:rsidRDefault="00FB1842" w:rsidP="00FB1842">
      <w:pPr>
        <w:pBdr>
          <w:top w:val="single" w:sz="4" w:space="1" w:color="auto"/>
          <w:left w:val="single" w:sz="4" w:space="4" w:color="auto"/>
          <w:bottom w:val="single" w:sz="4" w:space="1" w:color="auto"/>
          <w:right w:val="single" w:sz="4" w:space="4" w:color="auto"/>
        </w:pBdr>
        <w:jc w:val="right"/>
        <w:rPr>
          <w:sz w:val="22"/>
          <w:szCs w:val="22"/>
        </w:rPr>
      </w:pPr>
      <w:r>
        <w:rPr>
          <w:sz w:val="22"/>
          <w:szCs w:val="22"/>
        </w:rPr>
        <w:t>FOR OFFICE USE ONLY</w:t>
      </w:r>
    </w:p>
    <w:p w14:paraId="3C552821" w14:textId="77777777" w:rsidR="00832708" w:rsidRPr="002A6994" w:rsidRDefault="00832708">
      <w:pPr>
        <w:rPr>
          <w:sz w:val="28"/>
          <w:szCs w:val="28"/>
        </w:rPr>
      </w:pPr>
      <w:r>
        <w:rPr>
          <w:sz w:val="28"/>
          <w:szCs w:val="28"/>
        </w:rPr>
        <w:tab/>
      </w:r>
      <w:r>
        <w:rPr>
          <w:sz w:val="28"/>
          <w:szCs w:val="28"/>
        </w:rPr>
        <w:tab/>
      </w:r>
    </w:p>
    <w:p w14:paraId="29F14AD6" w14:textId="77777777" w:rsidR="00832708" w:rsidRDefault="00832708" w:rsidP="000A372E">
      <w:pPr>
        <w:pStyle w:val="BodyText2"/>
        <w:jc w:val="center"/>
        <w:rPr>
          <w:b w:val="0"/>
          <w:bCs/>
          <w:sz w:val="24"/>
        </w:rPr>
      </w:pPr>
      <w:r>
        <w:rPr>
          <w:sz w:val="24"/>
        </w:rPr>
        <w:t xml:space="preserve">Thank you for your submission. Your commitment to academic excellence is our most valuable resource. – </w:t>
      </w:r>
      <w:r>
        <w:rPr>
          <w:i/>
          <w:iCs/>
          <w:sz w:val="24"/>
        </w:rPr>
        <w:t xml:space="preserve">The </w:t>
      </w:r>
      <w:r w:rsidR="000A372E">
        <w:rPr>
          <w:i/>
          <w:iCs/>
          <w:sz w:val="24"/>
        </w:rPr>
        <w:t>Fort Thomas Education Foundation</w:t>
      </w:r>
    </w:p>
    <w:sectPr w:rsidR="00832708" w:rsidSect="000A372E">
      <w:pgSz w:w="12240" w:h="15840"/>
      <w:pgMar w:top="57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7635" w14:textId="77777777" w:rsidR="00160885" w:rsidRDefault="00160885">
      <w:r>
        <w:separator/>
      </w:r>
    </w:p>
  </w:endnote>
  <w:endnote w:type="continuationSeparator" w:id="0">
    <w:p w14:paraId="56EE4564" w14:textId="77777777" w:rsidR="00160885" w:rsidRDefault="0016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74E2" w14:textId="77777777" w:rsidR="00160885" w:rsidRDefault="00160885">
      <w:r>
        <w:separator/>
      </w:r>
    </w:p>
  </w:footnote>
  <w:footnote w:type="continuationSeparator" w:id="0">
    <w:p w14:paraId="7E3AE2B0" w14:textId="77777777" w:rsidR="00160885" w:rsidRDefault="0016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D4"/>
    <w:multiLevelType w:val="hybridMultilevel"/>
    <w:tmpl w:val="8A7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B21AC"/>
    <w:multiLevelType w:val="hybridMultilevel"/>
    <w:tmpl w:val="F96E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61C04"/>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A2519"/>
    <w:multiLevelType w:val="hybridMultilevel"/>
    <w:tmpl w:val="476A0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4FD5"/>
    <w:multiLevelType w:val="hybridMultilevel"/>
    <w:tmpl w:val="BD029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7A9F"/>
    <w:multiLevelType w:val="hybridMultilevel"/>
    <w:tmpl w:val="07A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012A1"/>
    <w:multiLevelType w:val="hybridMultilevel"/>
    <w:tmpl w:val="A950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B42832"/>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D4996"/>
    <w:multiLevelType w:val="hybridMultilevel"/>
    <w:tmpl w:val="7D464FDC"/>
    <w:lvl w:ilvl="0" w:tplc="3C6A07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FE9"/>
    <w:multiLevelType w:val="multilevel"/>
    <w:tmpl w:val="B0B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4428C"/>
    <w:multiLevelType w:val="multilevel"/>
    <w:tmpl w:val="D69E27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2933E7A"/>
    <w:multiLevelType w:val="hybridMultilevel"/>
    <w:tmpl w:val="E23825D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11"/>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32A0B"/>
    <w:rsid w:val="00061194"/>
    <w:rsid w:val="00077BB9"/>
    <w:rsid w:val="000A128A"/>
    <w:rsid w:val="000A372E"/>
    <w:rsid w:val="000C0D2B"/>
    <w:rsid w:val="000C52E2"/>
    <w:rsid w:val="000E0931"/>
    <w:rsid w:val="001226A1"/>
    <w:rsid w:val="00137F1F"/>
    <w:rsid w:val="00144481"/>
    <w:rsid w:val="0015248F"/>
    <w:rsid w:val="00160885"/>
    <w:rsid w:val="00197563"/>
    <w:rsid w:val="00205DBF"/>
    <w:rsid w:val="002A6994"/>
    <w:rsid w:val="002C3C31"/>
    <w:rsid w:val="002D17E5"/>
    <w:rsid w:val="00324756"/>
    <w:rsid w:val="003448A9"/>
    <w:rsid w:val="00372239"/>
    <w:rsid w:val="003808BE"/>
    <w:rsid w:val="0038448E"/>
    <w:rsid w:val="003855A7"/>
    <w:rsid w:val="00387C3B"/>
    <w:rsid w:val="00397226"/>
    <w:rsid w:val="003A7395"/>
    <w:rsid w:val="003A75D7"/>
    <w:rsid w:val="003D308D"/>
    <w:rsid w:val="004273AB"/>
    <w:rsid w:val="004B245A"/>
    <w:rsid w:val="00530AA0"/>
    <w:rsid w:val="005A0B89"/>
    <w:rsid w:val="005B5941"/>
    <w:rsid w:val="005D00F3"/>
    <w:rsid w:val="00632771"/>
    <w:rsid w:val="0063502D"/>
    <w:rsid w:val="00657353"/>
    <w:rsid w:val="00696AA3"/>
    <w:rsid w:val="006C0E38"/>
    <w:rsid w:val="00716F22"/>
    <w:rsid w:val="0071787A"/>
    <w:rsid w:val="0076381A"/>
    <w:rsid w:val="00832043"/>
    <w:rsid w:val="00832708"/>
    <w:rsid w:val="008363EC"/>
    <w:rsid w:val="00845D18"/>
    <w:rsid w:val="00864D94"/>
    <w:rsid w:val="00866AB2"/>
    <w:rsid w:val="008C52FB"/>
    <w:rsid w:val="008F1868"/>
    <w:rsid w:val="009234D1"/>
    <w:rsid w:val="00927E3C"/>
    <w:rsid w:val="009446A8"/>
    <w:rsid w:val="00A22D1A"/>
    <w:rsid w:val="00A26A97"/>
    <w:rsid w:val="00A66598"/>
    <w:rsid w:val="00A81826"/>
    <w:rsid w:val="00AD1B68"/>
    <w:rsid w:val="00B05CE2"/>
    <w:rsid w:val="00B32B1E"/>
    <w:rsid w:val="00B61741"/>
    <w:rsid w:val="00B62521"/>
    <w:rsid w:val="00B737C3"/>
    <w:rsid w:val="00BA15A0"/>
    <w:rsid w:val="00BE1387"/>
    <w:rsid w:val="00C06972"/>
    <w:rsid w:val="00C11C4C"/>
    <w:rsid w:val="00C702D4"/>
    <w:rsid w:val="00C835F8"/>
    <w:rsid w:val="00C93425"/>
    <w:rsid w:val="00CF4D9C"/>
    <w:rsid w:val="00D156A6"/>
    <w:rsid w:val="00D71F1C"/>
    <w:rsid w:val="00D9680D"/>
    <w:rsid w:val="00DC0505"/>
    <w:rsid w:val="00DC3AB7"/>
    <w:rsid w:val="00E042FF"/>
    <w:rsid w:val="00E11E62"/>
    <w:rsid w:val="00E11F19"/>
    <w:rsid w:val="00E3242D"/>
    <w:rsid w:val="00E34C84"/>
    <w:rsid w:val="00E44C03"/>
    <w:rsid w:val="00E94321"/>
    <w:rsid w:val="00EB4D2B"/>
    <w:rsid w:val="00EB5878"/>
    <w:rsid w:val="00EE6C39"/>
    <w:rsid w:val="00F239BC"/>
    <w:rsid w:val="00F25E98"/>
    <w:rsid w:val="00F35158"/>
    <w:rsid w:val="00F367D4"/>
    <w:rsid w:val="00F90FA6"/>
    <w:rsid w:val="00FB1842"/>
    <w:rsid w:val="00FC6AD3"/>
    <w:rsid w:val="00FE5109"/>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CEF00"/>
  <w15:chartTrackingRefBased/>
  <w15:docId w15:val="{FE3F9801-B83C-4DF3-929B-21920C0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paragraph" w:styleId="Heading3">
    <w:name w:val="heading 3"/>
    <w:basedOn w:val="Normal"/>
    <w:next w:val="Normal"/>
    <w:link w:val="Heading3Char"/>
    <w:semiHidden/>
    <w:unhideWhenUsed/>
    <w:qFormat/>
    <w:rsid w:val="006573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szCs w:val="22"/>
    </w:rPr>
  </w:style>
  <w:style w:type="character" w:styleId="Hyperlink">
    <w:name w:val="Hyperlink"/>
    <w:rsid w:val="00B61741"/>
    <w:rPr>
      <w:color w:val="0563C1"/>
      <w:u w:val="single"/>
    </w:rPr>
  </w:style>
  <w:style w:type="paragraph" w:styleId="ListParagraph">
    <w:name w:val="List Paragraph"/>
    <w:basedOn w:val="Normal"/>
    <w:uiPriority w:val="34"/>
    <w:qFormat/>
    <w:rsid w:val="002A6994"/>
    <w:pPr>
      <w:ind w:left="720"/>
      <w:contextualSpacing/>
    </w:pPr>
  </w:style>
  <w:style w:type="character" w:customStyle="1" w:styleId="Heading3Char">
    <w:name w:val="Heading 3 Char"/>
    <w:basedOn w:val="DefaultParagraphFont"/>
    <w:link w:val="Heading3"/>
    <w:semiHidden/>
    <w:rsid w:val="006573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5502">
      <w:bodyDiv w:val="1"/>
      <w:marLeft w:val="0"/>
      <w:marRight w:val="0"/>
      <w:marTop w:val="0"/>
      <w:marBottom w:val="0"/>
      <w:divBdr>
        <w:top w:val="none" w:sz="0" w:space="0" w:color="auto"/>
        <w:left w:val="none" w:sz="0" w:space="0" w:color="auto"/>
        <w:bottom w:val="none" w:sz="0" w:space="0" w:color="auto"/>
        <w:right w:val="none" w:sz="0" w:space="0" w:color="auto"/>
      </w:divBdr>
    </w:div>
    <w:div w:id="865218262">
      <w:bodyDiv w:val="1"/>
      <w:marLeft w:val="0"/>
      <w:marRight w:val="0"/>
      <w:marTop w:val="0"/>
      <w:marBottom w:val="0"/>
      <w:divBdr>
        <w:top w:val="none" w:sz="0" w:space="0" w:color="auto"/>
        <w:left w:val="none" w:sz="0" w:space="0" w:color="auto"/>
        <w:bottom w:val="none" w:sz="0" w:space="0" w:color="auto"/>
        <w:right w:val="none" w:sz="0" w:space="0" w:color="auto"/>
      </w:divBdr>
    </w:div>
    <w:div w:id="1109160621">
      <w:bodyDiv w:val="1"/>
      <w:marLeft w:val="0"/>
      <w:marRight w:val="0"/>
      <w:marTop w:val="0"/>
      <w:marBottom w:val="0"/>
      <w:divBdr>
        <w:top w:val="none" w:sz="0" w:space="0" w:color="auto"/>
        <w:left w:val="none" w:sz="0" w:space="0" w:color="auto"/>
        <w:bottom w:val="none" w:sz="0" w:space="0" w:color="auto"/>
        <w:right w:val="none" w:sz="0" w:space="0" w:color="auto"/>
      </w:divBdr>
    </w:div>
    <w:div w:id="1436824519">
      <w:bodyDiv w:val="1"/>
      <w:marLeft w:val="0"/>
      <w:marRight w:val="0"/>
      <w:marTop w:val="0"/>
      <w:marBottom w:val="0"/>
      <w:divBdr>
        <w:top w:val="none" w:sz="0" w:space="0" w:color="auto"/>
        <w:left w:val="none" w:sz="0" w:space="0" w:color="auto"/>
        <w:bottom w:val="none" w:sz="0" w:space="0" w:color="auto"/>
        <w:right w:val="none" w:sz="0" w:space="0" w:color="auto"/>
      </w:divBdr>
    </w:div>
    <w:div w:id="14760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C286-7C23-4A20-903E-22F95B35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cp:lastModifiedBy>FTEF</cp:lastModifiedBy>
  <cp:revision>2</cp:revision>
  <cp:lastPrinted>2019-11-04T14:28:00Z</cp:lastPrinted>
  <dcterms:created xsi:type="dcterms:W3CDTF">2020-01-17T14:43:00Z</dcterms:created>
  <dcterms:modified xsi:type="dcterms:W3CDTF">2020-01-17T14:43:00Z</dcterms:modified>
</cp:coreProperties>
</file>